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5D9B4ADD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2B0A13">
        <w:rPr>
          <w:b/>
          <w:sz w:val="24"/>
          <w:szCs w:val="24"/>
        </w:rPr>
        <w:t>ДОГОВОР</w:t>
      </w:r>
      <w:r w:rsidRPr="0079020D">
        <w:rPr>
          <w:b/>
          <w:sz w:val="24"/>
          <w:szCs w:val="24"/>
        </w:rPr>
        <w:t xml:space="preserve"> ТЕПЛОСНАБЖЕНИЯ №________________________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10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2E84213D" w:rsidR="00EC77F9" w:rsidRPr="0079020D" w:rsidRDefault="00EC77F9" w:rsidP="00EC77F9">
      <w:pPr>
        <w:jc w:val="both"/>
      </w:pPr>
      <w:r w:rsidRPr="0079020D">
        <w:t xml:space="preserve">с другой стороны, именуемые в дальнейшем каждое в отдельности «Сторона», а совместно – «Стороны» заключили настоящий </w:t>
      </w:r>
      <w:r w:rsidR="002B0A13">
        <w:t>Договор</w:t>
      </w:r>
      <w:r w:rsidRPr="0079020D">
        <w:t xml:space="preserve"> теплоснабжения (далее – </w:t>
      </w:r>
      <w:r w:rsidR="002B0A13">
        <w:t>Договор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15B3905B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BD7146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4F0ECC3F" w:rsidR="005D1E95" w:rsidRPr="0079020D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а Потребитель обязан принять и оплатить тепловую энергию и теплоноситель, соблюдая </w:t>
      </w:r>
      <w:r w:rsidR="00F05E34" w:rsidRPr="0079020D">
        <w:t xml:space="preserve">предусмотренный </w:t>
      </w:r>
      <w:r w:rsidR="002B0A13">
        <w:t>Договором</w:t>
      </w:r>
      <w:r w:rsidR="00F05E34" w:rsidRPr="0079020D">
        <w:t xml:space="preserve"> режим потребления тепловой энергии.</w:t>
      </w:r>
    </w:p>
    <w:p w14:paraId="4ECDF75B" w14:textId="6E974CD1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7A3731">
        <w:rPr>
          <w:bCs/>
          <w:kern w:val="32"/>
          <w:szCs w:val="24"/>
          <w:lang w:eastAsia="x-none"/>
        </w:rPr>
        <w:t>Приложении</w:t>
      </w:r>
      <w:r w:rsidR="006923A3" w:rsidRPr="0079020D">
        <w:rPr>
          <w:bCs/>
          <w:kern w:val="32"/>
          <w:szCs w:val="24"/>
          <w:lang w:eastAsia="x-none"/>
        </w:rPr>
        <w:t xml:space="preserve"> №</w:t>
      </w:r>
      <w:r w:rsidR="00460B81">
        <w:rPr>
          <w:bCs/>
          <w:kern w:val="32"/>
          <w:szCs w:val="24"/>
          <w:lang w:eastAsia="x-none"/>
        </w:rPr>
        <w:t>3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2B0A13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3D9D649F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BD7146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2B0A13">
        <w:t>Договором</w:t>
      </w:r>
      <w:r w:rsidRPr="0079020D">
        <w:t>,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3C7C534A" w:rsidR="00AF1A46" w:rsidRPr="0079020D" w:rsidRDefault="00AF1A46" w:rsidP="00AF1A46">
      <w:pPr>
        <w:ind w:firstLine="708"/>
        <w:jc w:val="both"/>
      </w:pPr>
      <w:r w:rsidRPr="0079020D">
        <w:t>1)  Подавать тепловую энергию и (или) теплоноситель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</w:t>
      </w:r>
      <w:r w:rsidR="007A3731">
        <w:t>име, предусмотренном Приложениями</w:t>
      </w:r>
      <w:r w:rsidRPr="0079020D">
        <w:t xml:space="preserve"> №</w:t>
      </w:r>
      <w:r w:rsidR="00460B81">
        <w:t>1</w:t>
      </w:r>
      <w:r w:rsidR="00D11B11" w:rsidRPr="0079020D">
        <w:t xml:space="preserve"> и №</w:t>
      </w:r>
      <w:r w:rsidR="00460B81">
        <w:t>2</w:t>
      </w:r>
      <w:r w:rsidRPr="0079020D">
        <w:t xml:space="preserve"> к настоящему </w:t>
      </w:r>
      <w:r w:rsidR="002B0A13">
        <w:t>Договору</w:t>
      </w:r>
      <w:r w:rsidRPr="0079020D">
        <w:t xml:space="preserve">, и с качеством в соответствии с условиями настоящего </w:t>
      </w:r>
      <w:r w:rsidR="002B0A13">
        <w:t>Договора</w:t>
      </w:r>
      <w:r w:rsidRPr="0079020D">
        <w:t xml:space="preserve"> и требованиями законодательства РФ. </w:t>
      </w:r>
    </w:p>
    <w:p w14:paraId="5FF8030F" w14:textId="31932615" w:rsidR="00EE6A7C" w:rsidRPr="0079020D" w:rsidRDefault="00620EFB" w:rsidP="00EE6A7C">
      <w:pPr>
        <w:ind w:firstLine="708"/>
        <w:jc w:val="both"/>
      </w:pPr>
      <w:r w:rsidRPr="0079020D">
        <w:t xml:space="preserve">2) </w:t>
      </w:r>
      <w:r w:rsidR="00EE6A7C" w:rsidRPr="00A16238">
        <w:t>Поставить</w:t>
      </w:r>
      <w:r w:rsidR="00EE6A7C" w:rsidRPr="004346A1">
        <w:t xml:space="preserve"> тепловую энергию и теплоноситель</w:t>
      </w:r>
      <w:r w:rsidR="00962237">
        <w:t xml:space="preserve"> </w:t>
      </w:r>
      <w:r w:rsidR="00EE6A7C" w:rsidRPr="004346A1">
        <w:t>в соответствии с Температурным графиком</w:t>
      </w:r>
      <w:r w:rsidR="00EE6A7C" w:rsidRPr="00A16238">
        <w:t xml:space="preserve"> </w:t>
      </w:r>
      <w:r w:rsidR="00EE6A7C">
        <w:t xml:space="preserve">предусмотренном </w:t>
      </w:r>
      <w:r w:rsidR="00EE6A7C" w:rsidRPr="00D41A55">
        <w:t>Приложениями №</w:t>
      </w:r>
      <w:r w:rsidR="00460B81">
        <w:t>6</w:t>
      </w:r>
      <w:r w:rsidR="00EE6A7C" w:rsidRPr="0079020D">
        <w:t xml:space="preserve"> к настоящему </w:t>
      </w:r>
      <w:r w:rsidR="002B0A13">
        <w:t>Договору</w:t>
      </w:r>
      <w:r w:rsidR="00EE6A7C">
        <w:t>.</w:t>
      </w:r>
      <w:r w:rsidR="00EE6A7C" w:rsidRPr="004346A1">
        <w:t xml:space="preserve"> </w:t>
      </w:r>
      <w:r w:rsidR="00EE6A7C">
        <w:t>Т</w:t>
      </w:r>
      <w:r w:rsidR="00EE6A7C" w:rsidRPr="004346A1">
        <w:t>емператур</w:t>
      </w:r>
      <w:r w:rsidR="00EE6A7C">
        <w:t>а</w:t>
      </w:r>
      <w:r w:rsidR="00EE6A7C" w:rsidRPr="004346A1">
        <w:t xml:space="preserve"> теплоносителя определяется в точке поставки как среднесуточное значение температуры теплоносителя в подающем трубопроводе</w:t>
      </w:r>
      <w:r w:rsidR="00EE6A7C">
        <w:t>.</w:t>
      </w:r>
    </w:p>
    <w:p w14:paraId="31AA9068" w14:textId="489A3143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37DB37BA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460B81">
        <w:t>1</w:t>
      </w:r>
      <w:r w:rsidRPr="0079020D">
        <w:t xml:space="preserve"> к настоящему </w:t>
      </w:r>
      <w:r w:rsidR="00BD7146">
        <w:t>Договору</w:t>
      </w:r>
      <w:r w:rsidRPr="0079020D">
        <w:t>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63BF8EDA" w14:textId="115E6438" w:rsidR="007A3731" w:rsidRDefault="00663DBB" w:rsidP="007A3731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</w:t>
      </w:r>
      <w:r w:rsidR="007A3731">
        <w:t>вой энергии, теплоносителя, утверждённым П</w:t>
      </w:r>
      <w:r w:rsidRPr="0079020D">
        <w:t xml:space="preserve">остановлением Правительства </w:t>
      </w:r>
      <w:r w:rsidR="007A3731">
        <w:t>РФ от 18 ноября 2013 г. N 1034 «О коммерческом учете тепловой энергии, теплоносителя».</w:t>
      </w:r>
    </w:p>
    <w:p w14:paraId="6D376D2A" w14:textId="0263E6A3" w:rsidR="004C2A12" w:rsidRDefault="004C2A12" w:rsidP="004C2A12">
      <w:pPr>
        <w:ind w:firstLine="708"/>
        <w:jc w:val="both"/>
      </w:pPr>
      <w:r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46D81B8F" w:rsidR="00663DBB" w:rsidRPr="007A3731" w:rsidRDefault="00663DBB" w:rsidP="007A3731">
      <w:pPr>
        <w:ind w:firstLine="709"/>
        <w:jc w:val="both"/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924012A" w14:textId="0FCDA061" w:rsidR="00414878" w:rsidRPr="0079020D" w:rsidRDefault="00414878" w:rsidP="002D0294">
      <w:pPr>
        <w:ind w:firstLine="708"/>
        <w:jc w:val="both"/>
      </w:pPr>
      <w:r w:rsidRPr="0079020D">
        <w:t xml:space="preserve">1) </w:t>
      </w:r>
      <w:r w:rsidR="004C2A12" w:rsidRPr="004C2A12">
        <w:t>Обеспечить прием, учет, рациональное использование тепловой энергии и теплоносителя</w:t>
      </w:r>
      <w:r w:rsidR="004C2A12">
        <w:t xml:space="preserve"> </w:t>
      </w:r>
      <w:r w:rsidR="004C2A12" w:rsidRPr="004C2A12">
        <w:t xml:space="preserve">в соответствии с согласованными Сторонами количеством. Оплачивать тепловую энергию и теплоноситель, потребленные в расчетном периоде, в установленном настоящим </w:t>
      </w:r>
      <w:r w:rsidR="00BD7146">
        <w:t>Договором</w:t>
      </w:r>
      <w:r w:rsidR="004C2A12" w:rsidRPr="004C2A12">
        <w:t xml:space="preserve"> порядке и сроки.</w:t>
      </w:r>
    </w:p>
    <w:p w14:paraId="654D6E2A" w14:textId="1B780DFE" w:rsidR="00414878" w:rsidRPr="0079020D" w:rsidRDefault="00414878" w:rsidP="002D0294">
      <w:pPr>
        <w:ind w:firstLine="708"/>
        <w:jc w:val="both"/>
      </w:pPr>
      <w:r w:rsidRPr="0079020D">
        <w:t xml:space="preserve">2) Ежемесячно по состоянию </w:t>
      </w:r>
      <w:r w:rsidR="00EE6A7C">
        <w:t>23-25</w:t>
      </w:r>
      <w:r w:rsidRPr="0079020D">
        <w:t>-е число</w:t>
      </w:r>
      <w:r w:rsidR="00EE6A7C">
        <w:t xml:space="preserve"> расчетного</w:t>
      </w:r>
      <w:r w:rsidRPr="0079020D">
        <w:t xml:space="preserve"> месяца, производить снятие показаний ПУ, установленных в точках поставки (в случаях, когда ПУ установлен не в точке поставки – в точке учета), и представлять их Теплоснабжающей организации не позднее </w:t>
      </w:r>
      <w:r w:rsidR="00EE6A7C">
        <w:t>25</w:t>
      </w:r>
      <w:r w:rsidRPr="0079020D">
        <w:t xml:space="preserve">-го дня </w:t>
      </w:r>
      <w:r w:rsidR="00884C0B">
        <w:t xml:space="preserve">текущего </w:t>
      </w:r>
      <w:r w:rsidRPr="0079020D">
        <w:t>месяца</w:t>
      </w:r>
      <w:r w:rsidR="00884C0B">
        <w:t>.</w:t>
      </w:r>
    </w:p>
    <w:p w14:paraId="1B90F136" w14:textId="5791AFB2" w:rsidR="00363E9E" w:rsidRPr="0079020D" w:rsidRDefault="00363E9E" w:rsidP="002D0294">
      <w:pPr>
        <w:ind w:firstLine="708"/>
        <w:jc w:val="both"/>
      </w:pPr>
      <w:r w:rsidRPr="0079020D"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4122C084" w14:textId="0469DB92" w:rsidR="002D0294" w:rsidRPr="0079020D" w:rsidRDefault="002D0294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lastRenderedPageBreak/>
        <w:t>3) Производить установку, поверку и (или) замену ПУ 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ПУ;</w:t>
      </w:r>
    </w:p>
    <w:p w14:paraId="6D406264" w14:textId="0C6E2ECE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4)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</w:t>
      </w:r>
      <w:r w:rsidR="00BD7146">
        <w:t>Договора</w:t>
      </w:r>
      <w:r w:rsidRPr="0079020D">
        <w:t xml:space="preserve"> акта допуска ПУ тепловой энергии и теплоносителя в эксплуатацию в целях ведения коммерческого учета по ПУ;</w:t>
      </w:r>
    </w:p>
    <w:p w14:paraId="5A0B7962" w14:textId="2BA763AD" w:rsidR="002D0294" w:rsidRPr="0079020D" w:rsidRDefault="00243471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5</w:t>
      </w:r>
      <w:r w:rsidR="002D0294" w:rsidRPr="0079020D">
        <w:t>)</w:t>
      </w:r>
      <w:r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Pr="0079020D">
        <w:t>.</w:t>
      </w:r>
    </w:p>
    <w:p w14:paraId="053C838A" w14:textId="3774E7F2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</w:t>
      </w:r>
      <w:r w:rsidR="00BD7146">
        <w:t>Договором</w:t>
      </w:r>
      <w:r w:rsidR="00243471" w:rsidRPr="0079020D">
        <w:t>.</w:t>
      </w:r>
    </w:p>
    <w:p w14:paraId="7D8EFDED" w14:textId="63C4F875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6</w:t>
      </w:r>
      <w:r w:rsidR="002D0294" w:rsidRPr="0079020D">
        <w:t>)</w:t>
      </w:r>
      <w:r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Pr="0079020D">
        <w:t>.</w:t>
      </w:r>
    </w:p>
    <w:p w14:paraId="71B06129" w14:textId="2B642064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7</w:t>
      </w:r>
      <w:r w:rsidR="002D0294" w:rsidRPr="0079020D">
        <w:t>)</w:t>
      </w:r>
      <w:r w:rsidRPr="0079020D">
        <w:t xml:space="preserve"> П</w:t>
      </w:r>
      <w:r w:rsidR="002D0294" w:rsidRPr="0079020D">
        <w:t xml:space="preserve">ри выявлении каких-либо нарушений в функционировании ПУ в течение суток известить об этом обслуживающую организацию и Теплоснабжающую организацию и составить акт, подписанный представителями Потребителя и обслуживающей организации, в тот же день передать этот акт в Теплоснабжающую организацию вместе с подписанными Потребителем Справкой о количестве потребленной тепловой энергии и теплоносителя и(или) Ведомостью за потребленную тепловую энергию и теплоноситель за соответствующий отчетный период в сроки, определенные настоящим </w:t>
      </w:r>
      <w:r w:rsidR="00BD7146">
        <w:t>Договором</w:t>
      </w:r>
      <w:r w:rsidR="002D0294" w:rsidRPr="0079020D">
        <w:t xml:space="preserve">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</w:t>
      </w:r>
      <w:r w:rsidR="00BD7146">
        <w:t>Договором</w:t>
      </w:r>
      <w:r w:rsidRPr="0079020D">
        <w:t>.</w:t>
      </w:r>
    </w:p>
    <w:p w14:paraId="168C49AC" w14:textId="4A8DAC70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8</w:t>
      </w:r>
      <w:r w:rsidR="002D0294" w:rsidRPr="0079020D">
        <w:t>)</w:t>
      </w:r>
      <w:r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06CCF2C4" w14:textId="2D3EEE21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9</w:t>
      </w:r>
      <w:r w:rsidR="002D0294" w:rsidRPr="0079020D">
        <w:t xml:space="preserve">) </w:t>
      </w:r>
      <w:r w:rsidRPr="0079020D">
        <w:t xml:space="preserve">При возникновении аварии (в т.ч. разрыв, повреждение) на тепловых сетях и (или)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установках Потребителя и (или) </w:t>
      </w:r>
      <w:proofErr w:type="spellStart"/>
      <w:r w:rsidRPr="0079020D">
        <w:t>субабонентов</w:t>
      </w:r>
      <w:proofErr w:type="spellEnd"/>
      <w:r w:rsidRPr="0079020D">
        <w:t>:</w:t>
      </w:r>
    </w:p>
    <w:p w14:paraId="7F89F22F" w14:textId="0B161F67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ab/>
        <w:t>–  немедленно уведомить Теплоснабжающую организацию об аварии;</w:t>
      </w:r>
    </w:p>
    <w:p w14:paraId="6A1D02FC" w14:textId="4AF9FC45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– самостоятельно отключить поврежденный участок на своих сетях, или, при отсутствии возможности, подать заявку на </w:t>
      </w:r>
      <w:proofErr w:type="gramStart"/>
      <w:r w:rsidRPr="0079020D">
        <w:t>отключение  в</w:t>
      </w:r>
      <w:proofErr w:type="gramEnd"/>
      <w:r w:rsidRPr="0079020D">
        <w:t xml:space="preserve"> Теплоснабжающую организацию;</w:t>
      </w:r>
    </w:p>
    <w:p w14:paraId="3EFAFE5A" w14:textId="441358F6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устранить аварию в разумный срок с момента выявления неисправностей.</w:t>
      </w:r>
    </w:p>
    <w:p w14:paraId="3E828218" w14:textId="647C42C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0</w:t>
      </w:r>
      <w:r w:rsidRPr="0079020D">
        <w:t xml:space="preserve">) </w:t>
      </w:r>
      <w:r w:rsidR="00A64735" w:rsidRPr="0079020D">
        <w:t>П</w:t>
      </w:r>
      <w:r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77777777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1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7CDF0053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</w:t>
      </w:r>
      <w:r w:rsidR="00BD7146">
        <w:t>Договора</w:t>
      </w:r>
      <w:r w:rsidRPr="0079020D">
        <w:t xml:space="preserve">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</w:t>
      </w:r>
      <w:r w:rsidR="00986B79" w:rsidRPr="0079020D">
        <w:t>и сообщить</w:t>
      </w:r>
      <w:r w:rsidRPr="0079020D">
        <w:t xml:space="preserve"> наименование, адрес и контактный телефон нового правообладателя; произвести Теплоснабжающей организации полную оплату за тепловую энергию и теплоноситель.  </w:t>
      </w:r>
    </w:p>
    <w:p w14:paraId="740DC0EB" w14:textId="3B9EA6BC" w:rsidR="001A1085" w:rsidRPr="0079020D" w:rsidRDefault="001A1085" w:rsidP="001A1085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6606C5D6" w14:textId="4CBDA4E0" w:rsidR="001A1085" w:rsidRPr="0079020D" w:rsidRDefault="007636B8" w:rsidP="007636B8">
      <w:pPr>
        <w:ind w:firstLine="708"/>
        <w:jc w:val="both"/>
      </w:pPr>
      <w:r w:rsidRPr="0079020D">
        <w:t xml:space="preserve">14) </w:t>
      </w:r>
      <w:r w:rsidR="001A1085" w:rsidRPr="0079020D">
        <w:t xml:space="preserve">Производить ремонт и испытание тепловых сетей и </w:t>
      </w:r>
      <w:proofErr w:type="spellStart"/>
      <w:r w:rsidR="001A1085" w:rsidRPr="0079020D">
        <w:t>теплопотребляющих</w:t>
      </w:r>
      <w:proofErr w:type="spellEnd"/>
      <w:r w:rsidR="001A1085"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4EAEDA0D" w14:textId="639884C6" w:rsidR="001A1085" w:rsidRPr="0079020D" w:rsidRDefault="001A1085" w:rsidP="001A1085">
      <w:pPr>
        <w:ind w:firstLine="708"/>
        <w:jc w:val="both"/>
      </w:pPr>
      <w:r w:rsidRPr="0079020D">
        <w:t xml:space="preserve">Ежегодно, </w:t>
      </w:r>
      <w:r w:rsidR="007636B8" w:rsidRPr="0079020D">
        <w:t>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  <w:r w:rsidR="00D726A9">
        <w:t>.</w:t>
      </w:r>
    </w:p>
    <w:p w14:paraId="0B83857A" w14:textId="6C4F87B2" w:rsidR="007D27C7" w:rsidRDefault="007D27C7" w:rsidP="007636B8">
      <w:pPr>
        <w:ind w:firstLine="708"/>
        <w:jc w:val="both"/>
      </w:pPr>
      <w:r w:rsidRPr="0079020D">
        <w:t xml:space="preserve"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Потребитель </w:t>
      </w:r>
      <w:r w:rsidRPr="0079020D">
        <w:lastRenderedPageBreak/>
        <w:t>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4215B0C0" w14:textId="552A7D9B" w:rsidR="005A637C" w:rsidRPr="0079020D" w:rsidRDefault="005A637C" w:rsidP="007636B8">
      <w:pPr>
        <w:ind w:firstLine="708"/>
        <w:jc w:val="both"/>
      </w:pPr>
      <w:bookmarkStart w:id="0" w:name="_Hlk115280109"/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  <w:bookmarkEnd w:id="0"/>
    </w:p>
    <w:p w14:paraId="5C125358" w14:textId="2EB22CCD" w:rsidR="002D0294" w:rsidRPr="0079020D" w:rsidRDefault="007636B8" w:rsidP="007636B8">
      <w:pPr>
        <w:ind w:firstLine="708"/>
        <w:jc w:val="both"/>
      </w:pPr>
      <w:r w:rsidRPr="0079020D">
        <w:t xml:space="preserve"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</w:t>
      </w:r>
      <w:r w:rsidR="00BD7146">
        <w:t>Договором</w:t>
      </w:r>
      <w:r w:rsidRPr="0079020D">
        <w:t>, действующим законодательством РФ.</w:t>
      </w:r>
    </w:p>
    <w:p w14:paraId="056CC392" w14:textId="7B04232F" w:rsidR="007636B8" w:rsidRPr="0079020D" w:rsidRDefault="007636B8" w:rsidP="007636B8">
      <w:pPr>
        <w:ind w:firstLine="708"/>
        <w:jc w:val="both"/>
      </w:pPr>
      <w:r w:rsidRPr="0079020D">
        <w:t>17)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64F70410" w14:textId="35C95F0D" w:rsidR="002D0294" w:rsidRPr="0079020D" w:rsidRDefault="007D27C7" w:rsidP="007D27C7">
      <w:pPr>
        <w:ind w:firstLine="708"/>
        <w:jc w:val="both"/>
      </w:pPr>
      <w:r w:rsidRPr="0079020D">
        <w:t>18)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07FFD6F8" w14:textId="77777777" w:rsidR="00A91626" w:rsidRPr="0079020D" w:rsidRDefault="007D27C7" w:rsidP="003C36DF">
      <w:pPr>
        <w:ind w:firstLine="708"/>
        <w:jc w:val="both"/>
      </w:pPr>
      <w:r w:rsidRPr="0079020D">
        <w:t xml:space="preserve">19) </w:t>
      </w:r>
      <w:r w:rsidR="00A91626" w:rsidRPr="0079020D">
        <w:t>Ежегодно, до 1 марта года, предшествующего году поставки, представлять Теплоснабжающей организации заявку о договорных величинах потребления тепловой энергии на следующий год с разбивкой по месяцам.</w:t>
      </w:r>
    </w:p>
    <w:p w14:paraId="5795E9CC" w14:textId="31042B5A" w:rsidR="002D0294" w:rsidRPr="0079020D" w:rsidRDefault="003C36DF" w:rsidP="003C36DF">
      <w:pPr>
        <w:ind w:firstLine="708"/>
        <w:jc w:val="both"/>
      </w:pPr>
      <w:r w:rsidRPr="0079020D">
        <w:t xml:space="preserve">20)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63DDA75" w:rsidR="003C36DF" w:rsidRPr="0079020D" w:rsidRDefault="003C36DF" w:rsidP="003C36DF">
      <w:pPr>
        <w:ind w:firstLine="708"/>
        <w:jc w:val="both"/>
      </w:pPr>
      <w:r w:rsidRPr="0079020D">
        <w:t xml:space="preserve">21)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52EABAF6" w:rsidR="00DD2BA9" w:rsidRPr="0079020D" w:rsidRDefault="00DD2BA9" w:rsidP="00DD2BA9">
      <w:pPr>
        <w:ind w:firstLine="708"/>
        <w:jc w:val="both"/>
      </w:pPr>
      <w:r w:rsidRPr="0079020D">
        <w:t xml:space="preserve">1) Осуществлять контроль за соблюдением установленных в </w:t>
      </w:r>
      <w:r w:rsidR="00BD7146">
        <w:t>Договоре</w:t>
      </w:r>
      <w:r w:rsidRPr="0079020D">
        <w:t xml:space="preserve">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ПУ</w:t>
      </w:r>
      <w:r w:rsidR="00D726A9">
        <w:t>, находящихся</w:t>
      </w:r>
      <w:r w:rsidRPr="0079020D">
        <w:t xml:space="preserve">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>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313332E2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BD7146"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BD7146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458221F5" w14:textId="3BD6427F" w:rsidR="00EE6A7C" w:rsidRDefault="00EE6A7C" w:rsidP="00EE6A7C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 w:rsidR="00BD7146">
        <w:t>Договора</w:t>
      </w:r>
      <w:r w:rsidRPr="00AF1854">
        <w:t>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301838B3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и теплоноситель надлежащего качества в количестве, предусмотренном настоящим </w:t>
      </w:r>
      <w:r w:rsidR="00BD7146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511BAAF4" w14:textId="6E4331FD" w:rsidR="002712D7" w:rsidRPr="0079020D" w:rsidRDefault="002A174E" w:rsidP="002A174E">
      <w:pPr>
        <w:ind w:firstLine="708"/>
        <w:jc w:val="both"/>
      </w:pPr>
      <w:r w:rsidRPr="0079020D">
        <w:t>3)</w:t>
      </w:r>
      <w:r w:rsidR="002712D7" w:rsidRPr="0079020D">
        <w:t xml:space="preserve"> Передавать тепловую энергию</w:t>
      </w:r>
      <w:r w:rsidRPr="0079020D">
        <w:t xml:space="preserve"> и (или) теплоноситель</w:t>
      </w:r>
      <w:r w:rsidR="002712D7" w:rsidRPr="0079020D">
        <w:t xml:space="preserve">, принятых от </w:t>
      </w:r>
      <w:r w:rsidRPr="0079020D">
        <w:t>Теплоснабжающей</w:t>
      </w:r>
      <w:r w:rsidR="002712D7" w:rsidRPr="0079020D">
        <w:t xml:space="preserve"> организации, другим лицам (</w:t>
      </w:r>
      <w:proofErr w:type="spellStart"/>
      <w:r w:rsidR="002712D7" w:rsidRPr="0079020D">
        <w:t>субабонентам</w:t>
      </w:r>
      <w:proofErr w:type="spellEnd"/>
      <w:r w:rsidR="002712D7" w:rsidRPr="0079020D">
        <w:t>) только при наличии</w:t>
      </w:r>
      <w:r w:rsidRPr="0079020D">
        <w:t xml:space="preserve"> письменного</w:t>
      </w:r>
      <w:r w:rsidR="002712D7" w:rsidRPr="0079020D">
        <w:t xml:space="preserve"> разрешения </w:t>
      </w:r>
      <w:r w:rsidRPr="0079020D">
        <w:t>Теплоснабжающей</w:t>
      </w:r>
      <w:r w:rsidR="002712D7" w:rsidRPr="0079020D">
        <w:t xml:space="preserve"> организации</w:t>
      </w:r>
      <w:r w:rsidRPr="0079020D">
        <w:t>,</w:t>
      </w:r>
      <w:r w:rsidR="002712D7" w:rsidRPr="0079020D">
        <w:t xml:space="preserve"> при выполнении технических условий на подключение </w:t>
      </w:r>
      <w:proofErr w:type="spellStart"/>
      <w:r w:rsidR="002712D7" w:rsidRPr="0079020D">
        <w:t>Субабонентов</w:t>
      </w:r>
      <w:proofErr w:type="spellEnd"/>
      <w:r w:rsidR="002712D7" w:rsidRPr="0079020D">
        <w:t xml:space="preserve"> и внесением соответствующих изменений в настоящий </w:t>
      </w:r>
      <w:r w:rsidR="00BD7146">
        <w:t>Договор</w:t>
      </w:r>
      <w:r w:rsidR="002712D7" w:rsidRPr="0079020D">
        <w:t>.</w:t>
      </w:r>
    </w:p>
    <w:p w14:paraId="2D7A3F4A" w14:textId="62BC2004" w:rsidR="002712D7" w:rsidRPr="0079020D" w:rsidRDefault="002A174E" w:rsidP="00E93324">
      <w:pPr>
        <w:ind w:firstLine="708"/>
        <w:jc w:val="both"/>
      </w:pPr>
      <w:r w:rsidRPr="0079020D">
        <w:t>4)</w:t>
      </w:r>
      <w:r w:rsidR="002712D7" w:rsidRPr="0079020D">
        <w:t xml:space="preserve"> Изменять (увеличивать) объемы потребления тепловой энергии и </w:t>
      </w:r>
      <w:r w:rsidR="00E93324" w:rsidRPr="0079020D">
        <w:t>(или) теплоносителя</w:t>
      </w:r>
      <w:r w:rsidR="002712D7" w:rsidRPr="0079020D">
        <w:t xml:space="preserve">, согласованные настоящим </w:t>
      </w:r>
      <w:r w:rsidR="00BD7146">
        <w:t>Договором</w:t>
      </w:r>
      <w:r w:rsidR="002712D7" w:rsidRPr="0079020D">
        <w:t xml:space="preserve">, только при наличии технической и экономической (финансовой) возможности </w:t>
      </w:r>
      <w:r w:rsidR="00E93324" w:rsidRPr="0079020D">
        <w:t>Теплоснабжающей</w:t>
      </w:r>
      <w:r w:rsidR="002712D7" w:rsidRPr="0079020D">
        <w:t xml:space="preserve"> организации и при условии оплаты </w:t>
      </w:r>
      <w:r w:rsidR="00E93324" w:rsidRPr="0079020D">
        <w:t>Потребителем</w:t>
      </w:r>
      <w:r w:rsidR="002712D7" w:rsidRPr="0079020D">
        <w:t xml:space="preserve"> всех расходов, понесенных </w:t>
      </w:r>
      <w:r w:rsidR="00E93324" w:rsidRPr="0079020D">
        <w:t xml:space="preserve">Теплоснабжающей </w:t>
      </w:r>
      <w:r w:rsidR="002712D7" w:rsidRPr="0079020D">
        <w:t xml:space="preserve">организацией в связи с изменением (увеличением) количества (объемов), предусмотренных настоящим </w:t>
      </w:r>
      <w:r w:rsidR="00BD7146">
        <w:t>Договором</w:t>
      </w:r>
      <w:r w:rsidR="002712D7" w:rsidRPr="0079020D">
        <w:t xml:space="preserve">. </w:t>
      </w:r>
    </w:p>
    <w:p w14:paraId="13B4C987" w14:textId="3D2B9371" w:rsidR="005F4C1F" w:rsidRDefault="00E93324" w:rsidP="005F4C1F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>5)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460B81">
        <w:t>1</w:t>
      </w:r>
      <w:r w:rsidRPr="0079020D">
        <w:t xml:space="preserve"> к настоящему </w:t>
      </w:r>
      <w:r w:rsidR="00BD7146">
        <w:t>Договору</w:t>
      </w:r>
      <w:r w:rsidRPr="0079020D">
        <w:t xml:space="preserve">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>Правилами установления и изменения (пересмотра) тепловых нагрузок, утв</w:t>
      </w:r>
      <w:r w:rsidR="005F4C1F">
        <w:rPr>
          <w:bCs/>
          <w:kern w:val="32"/>
          <w:szCs w:val="24"/>
          <w:lang w:eastAsia="x-none"/>
        </w:rPr>
        <w:t>ерждённых</w:t>
      </w:r>
      <w:r w:rsidR="00A91626" w:rsidRPr="0079020D">
        <w:rPr>
          <w:bCs/>
          <w:kern w:val="32"/>
          <w:szCs w:val="24"/>
          <w:lang w:val="x-none" w:eastAsia="x-none"/>
        </w:rPr>
        <w:t xml:space="preserve"> </w:t>
      </w:r>
      <w:r w:rsidR="005F4C1F" w:rsidRPr="005F4C1F">
        <w:rPr>
          <w:bCs/>
          <w:kern w:val="32"/>
          <w:szCs w:val="24"/>
          <w:lang w:val="x-none" w:eastAsia="x-none"/>
        </w:rPr>
        <w:t>Приказ</w:t>
      </w:r>
      <w:r w:rsidR="005F4C1F">
        <w:rPr>
          <w:bCs/>
          <w:kern w:val="32"/>
          <w:szCs w:val="24"/>
          <w:lang w:eastAsia="x-none"/>
        </w:rPr>
        <w:t>ом</w:t>
      </w:r>
      <w:r w:rsidR="005F4C1F" w:rsidRPr="005F4C1F">
        <w:rPr>
          <w:bCs/>
          <w:kern w:val="32"/>
          <w:szCs w:val="24"/>
          <w:lang w:val="x-none" w:eastAsia="x-none"/>
        </w:rPr>
        <w:t xml:space="preserve"> Министерства регионального развития РФ от 28 дека</w:t>
      </w:r>
      <w:r w:rsidR="005F4C1F">
        <w:rPr>
          <w:bCs/>
          <w:kern w:val="32"/>
          <w:szCs w:val="24"/>
          <w:lang w:val="x-none" w:eastAsia="x-none"/>
        </w:rPr>
        <w:t xml:space="preserve">бря 2009 г. N 610 </w:t>
      </w:r>
      <w:r w:rsidR="005F4C1F">
        <w:rPr>
          <w:bCs/>
          <w:kern w:val="32"/>
          <w:szCs w:val="24"/>
          <w:lang w:eastAsia="x-none"/>
        </w:rPr>
        <w:t>«</w:t>
      </w:r>
      <w:r w:rsidR="005F4C1F" w:rsidRPr="005F4C1F">
        <w:rPr>
          <w:bCs/>
          <w:kern w:val="32"/>
          <w:szCs w:val="24"/>
          <w:lang w:val="x-none" w:eastAsia="x-none"/>
        </w:rPr>
        <w:t>Об утверждении Правил установления и изменения</w:t>
      </w:r>
      <w:r w:rsidR="005F4C1F">
        <w:rPr>
          <w:bCs/>
          <w:kern w:val="32"/>
          <w:szCs w:val="24"/>
          <w:lang w:val="x-none" w:eastAsia="x-none"/>
        </w:rPr>
        <w:t xml:space="preserve"> (пересмотра) тепловых нагрузок</w:t>
      </w:r>
      <w:r w:rsidR="005F4C1F">
        <w:rPr>
          <w:bCs/>
          <w:kern w:val="32"/>
          <w:szCs w:val="24"/>
          <w:lang w:eastAsia="x-none"/>
        </w:rPr>
        <w:t>».</w:t>
      </w:r>
    </w:p>
    <w:p w14:paraId="7A00A1ED" w14:textId="77777777" w:rsidR="002D0294" w:rsidRPr="0079020D" w:rsidRDefault="002D0294" w:rsidP="005F4C1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3FFB14AC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теплоносителя,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460B81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BD7146">
        <w:rPr>
          <w:szCs w:val="24"/>
        </w:rPr>
        <w:t>Договору</w:t>
      </w:r>
      <w:r w:rsidRPr="0079020D">
        <w:rPr>
          <w:szCs w:val="24"/>
        </w:rPr>
        <w:t>.</w:t>
      </w:r>
    </w:p>
    <w:p w14:paraId="46B90F95" w14:textId="3B6BC2F1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460B81">
        <w:rPr>
          <w:szCs w:val="24"/>
        </w:rPr>
        <w:t>1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BD7146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061D1819" w14:textId="4E257BFC" w:rsidR="00D602AC" w:rsidRPr="0079020D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3.3. Точки поставки Потребителя должны быть оборудованы </w:t>
      </w:r>
      <w:r w:rsidR="0081227B" w:rsidRPr="0079020D">
        <w:rPr>
          <w:szCs w:val="24"/>
        </w:rPr>
        <w:t>ПУ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57FA6B33" w14:textId="692C8776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lastRenderedPageBreak/>
        <w:t>Потребитель несет ответственность за сохранность и техническое состояние принадлежащих ему ПУ за сохранность пломб на средствах измерений и устройствах, входящих в состав ПУ. Ремонт и замена ПУ Потребителя производится за счет Потребителя.</w:t>
      </w:r>
    </w:p>
    <w:p w14:paraId="0F124AD1" w14:textId="1036CD5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Установка (перестановка), замена и снятие ПУ производится только в присутствии представителя Теплоснабжающей организации.</w:t>
      </w:r>
    </w:p>
    <w:p w14:paraId="1A5222AF" w14:textId="575C722F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3.4. Количество поставленных тепловой энергии и теплоносителя определяется в точке поставки на основании показаний введенного в эксплуатацию в установленном порядке ПУ, сведения о котором приведены в Приложении №</w:t>
      </w:r>
      <w:r w:rsidR="00460B81">
        <w:rPr>
          <w:szCs w:val="24"/>
        </w:rPr>
        <w:t>5</w:t>
      </w:r>
      <w:r w:rsidRPr="0079020D">
        <w:rPr>
          <w:szCs w:val="24"/>
        </w:rPr>
        <w:t xml:space="preserve"> к </w:t>
      </w:r>
      <w:r w:rsidR="00BD7146">
        <w:rPr>
          <w:szCs w:val="24"/>
        </w:rPr>
        <w:t>Договору</w:t>
      </w:r>
      <w:r w:rsidRPr="0079020D">
        <w:rPr>
          <w:szCs w:val="24"/>
        </w:rPr>
        <w:t xml:space="preserve">, а в случаях, предусмотренных настоящим </w:t>
      </w:r>
      <w:r w:rsidR="004D1946">
        <w:rPr>
          <w:szCs w:val="24"/>
        </w:rPr>
        <w:t>Договором</w:t>
      </w:r>
      <w:r w:rsidRPr="0079020D">
        <w:rPr>
          <w:szCs w:val="24"/>
        </w:rPr>
        <w:t xml:space="preserve"> – расчетным способом</w:t>
      </w:r>
      <w:r w:rsidR="00EE6A7C" w:rsidRPr="0079020D">
        <w:rPr>
          <w:szCs w:val="24"/>
        </w:rPr>
        <w:t xml:space="preserve">, </w:t>
      </w:r>
      <w:r w:rsidR="00EE6A7C" w:rsidRPr="00CE0563">
        <w:rPr>
          <w:szCs w:val="24"/>
        </w:rPr>
        <w:t xml:space="preserve">в порядке предусмотренном </w:t>
      </w:r>
      <w:r w:rsidR="00EE6A7C" w:rsidRPr="00D41A55">
        <w:rPr>
          <w:szCs w:val="24"/>
        </w:rPr>
        <w:t>Приложением №</w:t>
      </w:r>
      <w:r w:rsidR="00460B81">
        <w:rPr>
          <w:szCs w:val="24"/>
        </w:rPr>
        <w:t>7</w:t>
      </w:r>
      <w:r w:rsidR="00EE6A7C" w:rsidRPr="00CE0563">
        <w:rPr>
          <w:szCs w:val="24"/>
        </w:rPr>
        <w:t xml:space="preserve"> к настоящему </w:t>
      </w:r>
      <w:r w:rsidR="004D1946">
        <w:rPr>
          <w:szCs w:val="24"/>
        </w:rPr>
        <w:t>Договору.</w:t>
      </w:r>
    </w:p>
    <w:p w14:paraId="23528E86" w14:textId="5361742F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4CCD23FD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="002B43BF">
        <w:rPr>
          <w:szCs w:val="24"/>
        </w:rPr>
        <w:t xml:space="preserve"> и </w:t>
      </w:r>
      <w:r w:rsidR="003F4B2E">
        <w:rPr>
          <w:szCs w:val="24"/>
        </w:rPr>
        <w:t>отражается</w:t>
      </w:r>
      <w:r w:rsidR="002B43BF">
        <w:rPr>
          <w:szCs w:val="24"/>
        </w:rPr>
        <w:t xml:space="preserve"> в Приложении №</w:t>
      </w:r>
      <w:r w:rsidR="00460B81">
        <w:rPr>
          <w:szCs w:val="24"/>
        </w:rPr>
        <w:t>1</w:t>
      </w:r>
      <w:r w:rsidR="002B43BF">
        <w:rPr>
          <w:szCs w:val="24"/>
        </w:rPr>
        <w:t xml:space="preserve"> к настоящему </w:t>
      </w:r>
      <w:r w:rsidR="004D1946">
        <w:rPr>
          <w:szCs w:val="24"/>
        </w:rPr>
        <w:t>Договору</w:t>
      </w:r>
      <w:r w:rsidRPr="0079020D">
        <w:rPr>
          <w:szCs w:val="24"/>
        </w:rPr>
        <w:t>.</w:t>
      </w:r>
    </w:p>
    <w:p w14:paraId="0DD78204" w14:textId="5C76188F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3.6. Теплоснабжающая организация осуществляет определение объема тепловой энергии и теплоносителя, расходуемых потребителем </w:t>
      </w:r>
      <w:r w:rsidR="00960F99" w:rsidRPr="0079020D">
        <w:rPr>
          <w:szCs w:val="24"/>
        </w:rPr>
        <w:t xml:space="preserve">для целей отопления и вентиляции </w:t>
      </w:r>
      <w:r w:rsidRPr="0079020D">
        <w:rPr>
          <w:szCs w:val="24"/>
        </w:rPr>
        <w:t>расчетным способом в следующих случаях:</w:t>
      </w:r>
    </w:p>
    <w:p w14:paraId="307E0391" w14:textId="2A7FACAB" w:rsidR="00E10F92" w:rsidRPr="0079020D" w:rsidRDefault="004D71EC" w:rsidP="00D602AC">
      <w:pPr>
        <w:ind w:firstLine="708"/>
        <w:jc w:val="both"/>
        <w:rPr>
          <w:szCs w:val="24"/>
        </w:rPr>
      </w:pPr>
      <w:r>
        <w:rPr>
          <w:szCs w:val="24"/>
        </w:rPr>
        <w:t>1</w:t>
      </w:r>
      <w:r w:rsidR="00E10F92" w:rsidRPr="0079020D">
        <w:rPr>
          <w:szCs w:val="24"/>
        </w:rPr>
        <w:t xml:space="preserve">) В случае отсутствия ПУ в точке поставки, выхода его из строя на срок </w:t>
      </w:r>
      <w:r w:rsidR="00E10F92" w:rsidRPr="0079020D">
        <w:rPr>
          <w:szCs w:val="24"/>
          <w:u w:val="single"/>
        </w:rPr>
        <w:t>более 15 суток</w:t>
      </w:r>
      <w:r w:rsidR="00E10F92" w:rsidRPr="0079020D">
        <w:rPr>
          <w:szCs w:val="24"/>
        </w:rPr>
        <w:t xml:space="preserve"> в расчетном периоде, а также в случае утраты ранее введенного в эксплуатацию ПУ или истечения срока его эксплуатации, определение количества поставленных тепловой энергии и теплоносителя производится исходя из расчетного объема, определяемого в соответствии с Правилами коммерческого учета тепловой энергии, теплоносителя, утв</w:t>
      </w:r>
      <w:r w:rsidR="00E637AE">
        <w:rPr>
          <w:szCs w:val="24"/>
        </w:rPr>
        <w:t>ерждёнными</w:t>
      </w:r>
      <w:r w:rsidR="00E10F92" w:rsidRPr="0079020D">
        <w:rPr>
          <w:szCs w:val="24"/>
        </w:rPr>
        <w:t xml:space="preserve"> </w:t>
      </w:r>
      <w:r w:rsidR="00E637AE">
        <w:rPr>
          <w:szCs w:val="24"/>
        </w:rPr>
        <w:t>П</w:t>
      </w:r>
      <w:r w:rsidR="00E10F92" w:rsidRPr="0079020D">
        <w:rPr>
          <w:szCs w:val="24"/>
        </w:rPr>
        <w:t xml:space="preserve">остановлением Правительства РФ от 18.11.2013 № 1034, на основании тепловых нагрузок, согласованных Сторонами в </w:t>
      </w:r>
      <w:r w:rsidR="008F316F" w:rsidRPr="0079020D">
        <w:rPr>
          <w:szCs w:val="24"/>
        </w:rPr>
        <w:t>П</w:t>
      </w:r>
      <w:r w:rsidR="00E10F92" w:rsidRPr="0079020D">
        <w:rPr>
          <w:szCs w:val="24"/>
        </w:rPr>
        <w:t xml:space="preserve">риложении </w:t>
      </w:r>
      <w:r w:rsidR="008F316F" w:rsidRPr="0079020D">
        <w:rPr>
          <w:szCs w:val="24"/>
        </w:rPr>
        <w:t>№</w:t>
      </w:r>
      <w:r w:rsidR="00460B81">
        <w:rPr>
          <w:szCs w:val="24"/>
        </w:rPr>
        <w:t>3</w:t>
      </w:r>
      <w:r w:rsidR="00E10F92" w:rsidRPr="0079020D">
        <w:rPr>
          <w:szCs w:val="24"/>
        </w:rPr>
        <w:t xml:space="preserve"> к </w:t>
      </w:r>
      <w:r w:rsidR="008F316F" w:rsidRPr="0079020D">
        <w:rPr>
          <w:szCs w:val="24"/>
        </w:rPr>
        <w:t xml:space="preserve">настоящему </w:t>
      </w:r>
      <w:r w:rsidR="004D1946">
        <w:rPr>
          <w:szCs w:val="24"/>
        </w:rPr>
        <w:t>Договору</w:t>
      </w:r>
      <w:r w:rsidR="00E10F92" w:rsidRPr="0079020D">
        <w:rPr>
          <w:szCs w:val="24"/>
        </w:rPr>
        <w:t>.</w:t>
      </w:r>
    </w:p>
    <w:p w14:paraId="4B264F95" w14:textId="3957DD42" w:rsidR="00E10F92" w:rsidRPr="0079020D" w:rsidRDefault="004D71EC" w:rsidP="00D602AC">
      <w:pPr>
        <w:ind w:firstLine="708"/>
        <w:jc w:val="both"/>
        <w:rPr>
          <w:szCs w:val="24"/>
        </w:rPr>
      </w:pPr>
      <w:r>
        <w:rPr>
          <w:szCs w:val="24"/>
        </w:rPr>
        <w:t>2</w:t>
      </w:r>
      <w:r w:rsidR="00E10F92" w:rsidRPr="0079020D">
        <w:rPr>
          <w:szCs w:val="24"/>
        </w:rPr>
        <w:t xml:space="preserve">) В случае неисправности ПУ, истечении срока его поверки, включая вывод из работы для ремонта или поверки на срок </w:t>
      </w:r>
      <w:r w:rsidR="00E10F92" w:rsidRPr="0079020D">
        <w:rPr>
          <w:szCs w:val="24"/>
          <w:u w:val="single"/>
        </w:rPr>
        <w:t>до 15 суток</w:t>
      </w:r>
      <w:r w:rsidR="00E10F92" w:rsidRPr="0079020D">
        <w:rPr>
          <w:szCs w:val="24"/>
        </w:rPr>
        <w:t xml:space="preserve"> определение количества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время штатной работы в отчетном периоде, приведенного к расчетной температуре наружного воздуха.</w:t>
      </w:r>
    </w:p>
    <w:p w14:paraId="0A7B12A4" w14:textId="2255F04D" w:rsidR="00D602AC" w:rsidRPr="0079020D" w:rsidRDefault="004D71EC" w:rsidP="00D602AC">
      <w:pPr>
        <w:ind w:firstLine="708"/>
        <w:jc w:val="both"/>
        <w:rPr>
          <w:b/>
          <w:sz w:val="23"/>
          <w:szCs w:val="23"/>
        </w:rPr>
      </w:pPr>
      <w:r>
        <w:rPr>
          <w:szCs w:val="24"/>
        </w:rPr>
        <w:t>3</w:t>
      </w:r>
      <w:r w:rsidR="00E10F92" w:rsidRPr="0079020D">
        <w:rPr>
          <w:szCs w:val="24"/>
        </w:rPr>
        <w:t>) При нарушении сроков представления показаний ПУ определение количества,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предыдущий отчетный период, приведенного к расчетной температуре наружного воздуха</w:t>
      </w:r>
      <w:r w:rsidR="008F316F" w:rsidRPr="0079020D">
        <w:rPr>
          <w:szCs w:val="24"/>
        </w:rPr>
        <w:t xml:space="preserve">, либо, в случае отсутствия данных - исходя из расчетного объема, определяемого в соответствии с Правилами коммерческого учета тепловой энергии, теплоносителя, </w:t>
      </w:r>
      <w:r w:rsidR="005B2946" w:rsidRPr="0079020D">
        <w:rPr>
          <w:szCs w:val="24"/>
        </w:rPr>
        <w:t>утв</w:t>
      </w:r>
      <w:r w:rsidR="005B2946">
        <w:rPr>
          <w:szCs w:val="24"/>
        </w:rPr>
        <w:t>ерждённых</w:t>
      </w:r>
      <w:r w:rsidR="008F316F" w:rsidRPr="0079020D">
        <w:rPr>
          <w:szCs w:val="24"/>
        </w:rPr>
        <w:t xml:space="preserve"> </w:t>
      </w:r>
      <w:r w:rsidR="005B2946">
        <w:rPr>
          <w:szCs w:val="24"/>
        </w:rPr>
        <w:t>П</w:t>
      </w:r>
      <w:r w:rsidR="008F316F" w:rsidRPr="0079020D">
        <w:rPr>
          <w:szCs w:val="24"/>
        </w:rPr>
        <w:t>остановлением Правительства РФ от 18.11.2013 № 1034, на основании тепловых нагрузок, согласованных Сторонами в Приложении №</w:t>
      </w:r>
      <w:r w:rsidR="00460B81">
        <w:rPr>
          <w:szCs w:val="24"/>
        </w:rPr>
        <w:t>3</w:t>
      </w:r>
      <w:r w:rsidR="008F316F" w:rsidRPr="0079020D">
        <w:rPr>
          <w:szCs w:val="24"/>
        </w:rPr>
        <w:t xml:space="preserve"> к настоящему </w:t>
      </w:r>
      <w:r w:rsidR="004D1946">
        <w:rPr>
          <w:szCs w:val="24"/>
        </w:rPr>
        <w:t>Договору</w:t>
      </w:r>
      <w:r w:rsidR="008F316F" w:rsidRPr="0079020D">
        <w:rPr>
          <w:szCs w:val="24"/>
        </w:rPr>
        <w:t>.</w:t>
      </w:r>
    </w:p>
    <w:p w14:paraId="1024734A" w14:textId="7AF5B69B" w:rsidR="002D0294" w:rsidRPr="0079020D" w:rsidRDefault="00960F99" w:rsidP="004D71EC">
      <w:pPr>
        <w:tabs>
          <w:tab w:val="left" w:pos="709"/>
          <w:tab w:val="left" w:pos="1418"/>
        </w:tabs>
        <w:autoSpaceDE w:val="0"/>
        <w:autoSpaceDN w:val="0"/>
        <w:jc w:val="both"/>
      </w:pPr>
      <w:r w:rsidRPr="0079020D">
        <w:rPr>
          <w:szCs w:val="24"/>
        </w:rPr>
        <w:tab/>
      </w:r>
      <w:r w:rsidR="00204653" w:rsidRPr="0079020D">
        <w:t>3.</w:t>
      </w:r>
      <w:r w:rsidR="004D71EC">
        <w:t>7</w:t>
      </w:r>
      <w:r w:rsidR="00204653" w:rsidRPr="0079020D">
        <w:t xml:space="preserve">. Количество тепловой энергии и теплоносителя, потерянного в связи с утечкой, в том числе </w:t>
      </w:r>
      <w:r w:rsidR="00DA1A5F" w:rsidRPr="0079020D">
        <w:t xml:space="preserve">с целью заполнения тепловых сетей и систем теплопотребления Потребителя и </w:t>
      </w:r>
      <w:proofErr w:type="spellStart"/>
      <w:r w:rsidR="00DA1A5F" w:rsidRPr="0079020D">
        <w:t>субабонентов</w:t>
      </w:r>
      <w:proofErr w:type="spellEnd"/>
      <w:r w:rsidR="00DA1A5F" w:rsidRPr="0079020D">
        <w:t xml:space="preserve"> в начале отопительного периода</w:t>
      </w:r>
      <w:r w:rsidR="00204653" w:rsidRPr="0079020D">
        <w:t>, рассчитывается в порядке, установленном Правилами коммерческого учета тепловой энергии, теплоносителя, утв</w:t>
      </w:r>
      <w:r w:rsidR="005B2946">
        <w:t>ерждённых</w:t>
      </w:r>
      <w:r w:rsidR="00204653" w:rsidRPr="0079020D">
        <w:t xml:space="preserve"> </w:t>
      </w:r>
      <w:r w:rsidR="005B2946">
        <w:t>П</w:t>
      </w:r>
      <w:r w:rsidR="00204653" w:rsidRPr="0079020D">
        <w:t>остановлением Правительства РФ от 18.11.2013 № 1034, и Методикой осуществления коммерческого учета тепловой энергии, теплоносителя, утв</w:t>
      </w:r>
      <w:r w:rsidR="005B2946">
        <w:t>ерждённой</w:t>
      </w:r>
      <w:r w:rsidR="00204653" w:rsidRPr="0079020D">
        <w:t xml:space="preserve"> </w:t>
      </w:r>
      <w:r w:rsidR="005B2946">
        <w:t>П</w:t>
      </w:r>
      <w:r w:rsidR="00204653" w:rsidRPr="0079020D">
        <w:t>риказом Минстроя России от 17.03.2014 № 99/пр</w:t>
      </w:r>
      <w:r w:rsidR="00DA1A5F" w:rsidRPr="0079020D">
        <w:t>.</w:t>
      </w:r>
      <w:r w:rsidR="00363E9E" w:rsidRPr="0079020D">
        <w:t xml:space="preserve"> </w:t>
      </w:r>
    </w:p>
    <w:p w14:paraId="6108FC82" w14:textId="13E78EA6" w:rsidR="002D0294" w:rsidRPr="0079020D" w:rsidRDefault="00DA1A5F" w:rsidP="00DA1A5F">
      <w:pPr>
        <w:ind w:firstLine="708"/>
        <w:jc w:val="both"/>
      </w:pPr>
      <w:r w:rsidRPr="0079020D">
        <w:t>3.</w:t>
      </w:r>
      <w:r w:rsidR="004D71EC">
        <w:t>8</w:t>
      </w:r>
      <w:r w:rsidRPr="0079020D">
        <w:t xml:space="preserve">. При установке прибора учета на несколько объектов теплоснабжения, принадлежащих разным лицам, количество потребленных тепловой энергии (теплоносителя) каждым из указанных лиц определяется исходя из показаний прибора учета пропорционально мощности </w:t>
      </w:r>
      <w:proofErr w:type="spellStart"/>
      <w:r w:rsidRPr="0079020D">
        <w:t>теплопринимающего</w:t>
      </w:r>
      <w:proofErr w:type="spellEnd"/>
      <w:r w:rsidRPr="0079020D">
        <w:t xml:space="preserve"> устройства объектов теплоснабжения каждого из этих лиц, если иное не установлено соглашением между ними.</w:t>
      </w:r>
    </w:p>
    <w:p w14:paraId="3CB14DCE" w14:textId="39177CD3" w:rsidR="00DA1A5F" w:rsidRPr="0079020D" w:rsidRDefault="00DA1A5F" w:rsidP="00DA1A5F">
      <w:pPr>
        <w:ind w:firstLine="708"/>
        <w:jc w:val="both"/>
      </w:pPr>
    </w:p>
    <w:p w14:paraId="729DF7F5" w14:textId="6210925F" w:rsidR="00990DBE" w:rsidRPr="0079020D" w:rsidRDefault="00990DBE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4.  </w:t>
      </w:r>
      <w:r w:rsidRPr="0079020D">
        <w:rPr>
          <w:b/>
          <w:szCs w:val="24"/>
        </w:rPr>
        <w:t xml:space="preserve">ЦЕНА И ПОРЯДОК РАСЧЕТА </w:t>
      </w:r>
      <w:r w:rsidR="004C6B80" w:rsidRPr="0079020D">
        <w:rPr>
          <w:b/>
          <w:szCs w:val="24"/>
        </w:rPr>
        <w:t xml:space="preserve">ПО </w:t>
      </w:r>
      <w:r w:rsidR="004D1946">
        <w:rPr>
          <w:b/>
          <w:szCs w:val="24"/>
        </w:rPr>
        <w:t>ДОГОВОРУ</w:t>
      </w:r>
      <w:r w:rsidR="00C3573B" w:rsidRPr="0079020D">
        <w:rPr>
          <w:b/>
          <w:szCs w:val="24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7777777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4.1 Потребитель оплачивает Теплоснабжающей организации стоимость тепловой энергии и (или) теплоносителя в соответствии с законодательством РФ.</w:t>
      </w:r>
    </w:p>
    <w:p w14:paraId="13006F00" w14:textId="51D6FD0F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Оплате подлежит невозвращенный Теплоснабжающей организации теплоноситель.</w:t>
      </w:r>
    </w:p>
    <w:p w14:paraId="74C389E8" w14:textId="0859C0F5" w:rsidR="00DA1A5F" w:rsidRPr="0079020D" w:rsidRDefault="00990DBE" w:rsidP="00990DBE">
      <w:pPr>
        <w:jc w:val="both"/>
      </w:pPr>
      <w:r w:rsidRPr="0079020D">
        <w:tab/>
        <w:t xml:space="preserve">4.2. Расчеты по настоящему </w:t>
      </w:r>
      <w:r w:rsidR="004D1946"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04DDCF9E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4D1946">
        <w:t>Договору</w:t>
      </w:r>
      <w:r w:rsidRPr="0079020D">
        <w:t xml:space="preserve"> принимается один календарный месяц.</w:t>
      </w:r>
    </w:p>
    <w:p w14:paraId="545662F9" w14:textId="4416477E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4D1946"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6FFD9F3A" w14:textId="1B8ACD8E" w:rsidR="004C6B80" w:rsidRPr="0079020D" w:rsidRDefault="004C6B80" w:rsidP="004C6B80">
      <w:pPr>
        <w:ind w:firstLine="708"/>
        <w:jc w:val="both"/>
      </w:pPr>
      <w:r w:rsidRPr="0079020D">
        <w:t xml:space="preserve">4.5. Стоимость теплоносителя за расчетный период определяется как произведение количества (объема) теплоносителя, определенного в соответствии с разделом 3 настоящего </w:t>
      </w:r>
      <w:r w:rsidR="004D1946">
        <w:t>Договора</w:t>
      </w:r>
      <w:r w:rsidRPr="0079020D">
        <w:t xml:space="preserve"> за расчетный месяц, и соответствующего тарифа на теплоноситель.</w:t>
      </w:r>
    </w:p>
    <w:p w14:paraId="54961C46" w14:textId="31DFAA0D" w:rsidR="00DA1A5F" w:rsidRDefault="004C6B80" w:rsidP="004C6B80">
      <w:pPr>
        <w:ind w:firstLine="708"/>
        <w:jc w:val="both"/>
      </w:pPr>
      <w:r w:rsidRPr="0079020D">
        <w:t xml:space="preserve">4.6. Тарифы на тепловую энергию и теплоноситель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4D1946">
        <w:t>Договора</w:t>
      </w:r>
      <w:r w:rsidRPr="0079020D">
        <w:t xml:space="preserve"> не требует его переоформления.</w:t>
      </w:r>
    </w:p>
    <w:p w14:paraId="607CD260" w14:textId="77777777" w:rsidR="004A149F" w:rsidRPr="0079020D" w:rsidRDefault="004A149F" w:rsidP="004A149F">
      <w:pPr>
        <w:ind w:firstLine="708"/>
        <w:jc w:val="both"/>
      </w:pPr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p w14:paraId="0BDE5C30" w14:textId="77777777" w:rsidR="00BD36A4" w:rsidRPr="0079020D" w:rsidRDefault="0098651E" w:rsidP="00BD36A4">
      <w:pPr>
        <w:ind w:firstLine="708"/>
        <w:jc w:val="both"/>
      </w:pPr>
      <w:r w:rsidRPr="00BD36A4">
        <w:lastRenderedPageBreak/>
        <w:t>4.</w:t>
      </w:r>
      <w:r w:rsidR="004D71EC" w:rsidRPr="00BD36A4">
        <w:t>7</w:t>
      </w:r>
      <w:r w:rsidRPr="00BD36A4">
        <w:t xml:space="preserve">. </w:t>
      </w:r>
      <w:r w:rsidR="00BD36A4" w:rsidRPr="00BD36A4">
        <w:t>По</w:t>
      </w:r>
      <w:r w:rsidR="00BD36A4" w:rsidRPr="0079020D">
        <w:t xml:space="preserve"> окончании расчетного периода Теплоснабжающая организация оформляет акт приема-передачи тепловой энергии за фактически принятое количество тепловой энергии и (или) теплоноситель, счет и счет–фактуру.</w:t>
      </w:r>
    </w:p>
    <w:p w14:paraId="6C834333" w14:textId="77777777" w:rsidR="00BD36A4" w:rsidRPr="0079020D" w:rsidRDefault="00BD36A4" w:rsidP="00BD36A4">
      <w:pPr>
        <w:ind w:firstLine="708"/>
        <w:jc w:val="both"/>
      </w:pPr>
      <w:r w:rsidRPr="0079020D">
        <w:t>Потребитель обязан в течении 5 рабочих дней месяца, следующего за расчетным, получить в Теплоснабжающей организации счет, счет–фактуру и акт приема-передачи тепловой энергии, который в течение 5-ти рабочих дней со дня получения необходимо надлежащим образом оформить, подписать уполномоченными лицами и возвратить в 1 экземпляр в Теплоснабжающую организацию.</w:t>
      </w:r>
    </w:p>
    <w:p w14:paraId="02B5EA5A" w14:textId="77777777" w:rsidR="00BD36A4" w:rsidRPr="0079020D" w:rsidRDefault="00BD36A4" w:rsidP="00BD36A4">
      <w:pPr>
        <w:ind w:firstLine="708"/>
        <w:jc w:val="both"/>
      </w:pPr>
      <w:r w:rsidRPr="0079020D">
        <w:t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приема-передачи тепловой энергии и не представит мотивированных письменных замечаний, считается, 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27FF8F6B" w14:textId="5C05EBCD" w:rsidR="00BD36A4" w:rsidRPr="0079020D" w:rsidRDefault="00BD36A4" w:rsidP="00BD36A4">
      <w:pPr>
        <w:ind w:firstLine="708"/>
        <w:jc w:val="both"/>
      </w:pPr>
      <w:r w:rsidRPr="0079020D">
        <w:t>4.</w:t>
      </w:r>
      <w:r w:rsidRPr="00BD36A4">
        <w:t>8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22DCB60" w14:textId="77777777" w:rsidR="00BD36A4" w:rsidRDefault="00BD36A4" w:rsidP="00BD36A4">
      <w:pPr>
        <w:ind w:firstLine="708"/>
        <w:jc w:val="both"/>
      </w:pPr>
      <w:r>
        <w:t>- до 18-го числа расчетного месяца – в размере 35 % стоимости договорного объема потребления тепловой энергии и теплоносителя за расчетный (текущий) месяц;</w:t>
      </w:r>
    </w:p>
    <w:p w14:paraId="01DFE1A5" w14:textId="77777777" w:rsidR="00BD36A4" w:rsidRDefault="00BD36A4" w:rsidP="00BD36A4">
      <w:pPr>
        <w:ind w:firstLine="708"/>
        <w:jc w:val="both"/>
      </w:pPr>
      <w:r>
        <w:t>- до 25-го числа расчетного месяца – в размере 50 % стоимости договорного объема потребления тепловой энергии и теплоносителя за расчетный (текущий) месяц);</w:t>
      </w:r>
    </w:p>
    <w:p w14:paraId="04E01A29" w14:textId="77777777" w:rsidR="00BD36A4" w:rsidRDefault="00BD36A4" w:rsidP="00BD36A4">
      <w:pPr>
        <w:ind w:firstLine="708"/>
        <w:jc w:val="both"/>
      </w:pPr>
      <w:r>
        <w:t xml:space="preserve">- до 18-го числа месяца, следующего за расчетным, - сумму окончательного платежа за расчетный период, равную разнице между стоимостью фактически потребленной Потребителем тепловой энергии и теплоносителя, и </w:t>
      </w:r>
      <w:proofErr w:type="gramStart"/>
      <w:r>
        <w:t>фактически  произведенной</w:t>
      </w:r>
      <w:proofErr w:type="gramEnd"/>
      <w:r>
        <w:t xml:space="preserve"> оплатой за расчетный период.</w:t>
      </w:r>
    </w:p>
    <w:p w14:paraId="2458589C" w14:textId="77777777" w:rsidR="00BD36A4" w:rsidRPr="0079020D" w:rsidRDefault="00BD36A4" w:rsidP="00BD36A4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6C4C2E9A" w14:textId="77777777" w:rsidR="00BD36A4" w:rsidRPr="0079020D" w:rsidRDefault="00BD36A4" w:rsidP="00BD36A4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69FECAB8" w:rsidR="002D4C70" w:rsidRPr="0079020D" w:rsidRDefault="002D4C70" w:rsidP="002D4C70">
      <w:pPr>
        <w:ind w:firstLine="708"/>
        <w:jc w:val="both"/>
      </w:pPr>
      <w:r w:rsidRPr="0079020D">
        <w:t>4.</w:t>
      </w:r>
      <w:r w:rsidR="00BD36A4" w:rsidRPr="00BD36A4">
        <w:t>9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04A22F04" w:rsidR="00DA1A5F" w:rsidRPr="0079020D" w:rsidRDefault="002D4C70" w:rsidP="002D4C70">
      <w:pPr>
        <w:ind w:firstLine="708"/>
        <w:jc w:val="both"/>
      </w:pPr>
      <w:r w:rsidRPr="0079020D">
        <w:t>4.1</w:t>
      </w:r>
      <w:r w:rsidR="00BD36A4" w:rsidRPr="00187AB1">
        <w:t>0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4D1946"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03857D7E" w:rsidR="00CF7523" w:rsidRPr="0079020D" w:rsidRDefault="00CF7523" w:rsidP="00CF7523">
      <w:pPr>
        <w:ind w:firstLine="708"/>
        <w:jc w:val="both"/>
      </w:pPr>
      <w:r w:rsidRPr="0079020D">
        <w:t>4.1</w:t>
      </w:r>
      <w:r w:rsidR="00BD36A4" w:rsidRPr="00BD36A4">
        <w:t>1</w:t>
      </w:r>
      <w:r w:rsidRPr="0079020D">
        <w:t xml:space="preserve">. В платежном поручении Потребитель указывает дату и номер </w:t>
      </w:r>
      <w:r w:rsidR="004D1946"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0E06581F" w:rsidR="00CF7523" w:rsidRPr="0079020D" w:rsidRDefault="00CF7523" w:rsidP="00CF7523">
      <w:pPr>
        <w:ind w:firstLine="708"/>
        <w:jc w:val="both"/>
      </w:pPr>
      <w:r w:rsidRPr="0079020D">
        <w:t>Оплата по счету-фактуре: «Оплата за _____</w:t>
      </w:r>
      <w:proofErr w:type="gramStart"/>
      <w:r w:rsidRPr="0079020D">
        <w:t>_  по</w:t>
      </w:r>
      <w:proofErr w:type="gramEnd"/>
      <w:r w:rsidRPr="0079020D">
        <w:t xml:space="preserve"> </w:t>
      </w:r>
      <w:r w:rsidR="004D1946">
        <w:t>Договору</w:t>
      </w:r>
      <w:r w:rsidRPr="0079020D">
        <w:t xml:space="preserve"> №____, по с/ф №___от ____(дата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7736D7EB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по </w:t>
      </w:r>
      <w:r w:rsidR="004D1946">
        <w:t>Договору</w:t>
      </w:r>
      <w:r w:rsidRPr="0079020D">
        <w:t xml:space="preserve">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394A147C" w:rsidR="00CF7523" w:rsidRPr="0079020D" w:rsidRDefault="00CF7523" w:rsidP="00CF7523">
      <w:pPr>
        <w:ind w:firstLine="708"/>
        <w:jc w:val="both"/>
      </w:pPr>
      <w:r w:rsidRPr="0079020D">
        <w:t>4.1</w:t>
      </w:r>
      <w:r w:rsidR="00BD36A4" w:rsidRPr="00187AB1">
        <w:t>2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>по своевременной и 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</w:t>
      </w:r>
      <w:r w:rsidR="004D1946">
        <w:t>Договором</w:t>
      </w:r>
      <w:r w:rsidRPr="0079020D">
        <w:t xml:space="preserve"> сроки.</w:t>
      </w:r>
    </w:p>
    <w:p w14:paraId="7A14B4F0" w14:textId="3599BA22" w:rsidR="00DA1A5F" w:rsidRDefault="00CF7523" w:rsidP="00CF7523">
      <w:pPr>
        <w:ind w:firstLine="708"/>
        <w:jc w:val="both"/>
      </w:pPr>
      <w:r w:rsidRPr="0079020D">
        <w:t>4.1</w:t>
      </w:r>
      <w:r w:rsidR="00BD36A4" w:rsidRPr="00187AB1">
        <w:t>3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0D2955FD" w14:textId="72201946" w:rsidR="00311AEF" w:rsidRDefault="00311AEF" w:rsidP="00311AEF">
      <w:pPr>
        <w:ind w:firstLine="708"/>
        <w:jc w:val="both"/>
      </w:pPr>
      <w:bookmarkStart w:id="1" w:name="_Hlk114502350"/>
      <w:r w:rsidRPr="00FC0D63">
        <w:t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сверки и не представит мотивированных возражений, считается, что акт сверки принят без возражений и подписан Потребителем</w:t>
      </w:r>
      <w:r>
        <w:t>, задолженность считается подтверждённой</w:t>
      </w:r>
      <w:r w:rsidRPr="00FC0D63">
        <w:t>.</w:t>
      </w:r>
    </w:p>
    <w:bookmarkEnd w:id="1"/>
    <w:p w14:paraId="0F86533F" w14:textId="086910F6" w:rsidR="004538B1" w:rsidRDefault="004538B1" w:rsidP="004538B1">
      <w:pPr>
        <w:ind w:firstLine="708"/>
        <w:jc w:val="both"/>
      </w:pPr>
      <w:r>
        <w:t>4.1</w:t>
      </w:r>
      <w:r w:rsidRPr="004538B1">
        <w:t>4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</w:t>
      </w:r>
      <w:r w:rsidRPr="004538B1">
        <w:t>7</w:t>
      </w:r>
      <w:r>
        <w:t>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Pr="004538B1">
        <w:t>5</w:t>
      </w:r>
      <w:r>
        <w:t xml:space="preserve"> Договора.</w:t>
      </w:r>
    </w:p>
    <w:p w14:paraId="2F34516F" w14:textId="5F7AE9E5" w:rsidR="004538B1" w:rsidRDefault="004538B1" w:rsidP="004538B1">
      <w:pPr>
        <w:ind w:firstLine="708"/>
        <w:jc w:val="both"/>
      </w:pPr>
      <w:r>
        <w:t>4.1</w:t>
      </w:r>
      <w:r w:rsidRPr="00187AB1">
        <w:t>5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0524D5FC" w14:textId="77777777" w:rsidR="004538B1" w:rsidRDefault="004538B1" w:rsidP="004538B1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документов подтверждается Оператором ЭДО. </w:t>
      </w:r>
    </w:p>
    <w:p w14:paraId="7131E309" w14:textId="77777777" w:rsidR="004538B1" w:rsidRDefault="004538B1" w:rsidP="004538B1">
      <w:pPr>
        <w:ind w:firstLine="708"/>
        <w:jc w:val="both"/>
      </w:pPr>
      <w:r>
        <w:lastRenderedPageBreak/>
        <w:t xml:space="preserve">2. Потребитель обязан в течение 5 дней с момента получения акта приемки-передачи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21DFBCD8" w14:textId="77777777" w:rsidR="004538B1" w:rsidRDefault="004538B1" w:rsidP="004538B1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1F5C6597" w14:textId="77777777" w:rsidR="004538B1" w:rsidRDefault="004538B1" w:rsidP="004538B1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36B21165" w14:textId="77777777" w:rsidR="004538B1" w:rsidRDefault="004538B1" w:rsidP="004538B1">
      <w:pPr>
        <w:ind w:firstLine="708"/>
        <w:jc w:val="both"/>
      </w:pPr>
      <w:r>
        <w:t>3. 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68522ABA" w14:textId="77777777" w:rsidR="004538B1" w:rsidRDefault="004538B1" w:rsidP="004538B1">
      <w:pPr>
        <w:ind w:firstLine="708"/>
        <w:jc w:val="both"/>
      </w:pPr>
      <w:r>
        <w:t>4. Стороны проводят сверку взаиморасчетов с оформлением двустороннего акта сверки посредством ЭДО не реже одного раза в квартал. Потребитель, которому направлен посредством ЭДО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333E1603" w14:textId="77777777" w:rsidR="004538B1" w:rsidRDefault="004538B1" w:rsidP="004538B1">
      <w:pPr>
        <w:ind w:firstLine="708"/>
        <w:jc w:val="both"/>
      </w:pPr>
      <w:r>
        <w:t xml:space="preserve"> 5. 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6FDF2EE7" w14:textId="77777777" w:rsidR="004538B1" w:rsidRDefault="004538B1" w:rsidP="004538B1">
      <w:pPr>
        <w:ind w:firstLine="708"/>
        <w:jc w:val="both"/>
      </w:pPr>
      <w:r>
        <w:t>6. 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0174E80" w14:textId="77777777" w:rsidR="004538B1" w:rsidRPr="0079020D" w:rsidRDefault="004538B1" w:rsidP="004538B1">
      <w:pPr>
        <w:ind w:firstLine="708"/>
        <w:jc w:val="both"/>
      </w:pPr>
      <w:r>
        <w:t xml:space="preserve"> 7 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печатями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7A51EA0F" w14:textId="338D38BC" w:rsidR="00892A30" w:rsidRPr="0079020D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206E79ED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4D1946"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4D1946">
        <w:t>Договора</w:t>
      </w:r>
      <w:r w:rsidRPr="0079020D">
        <w:rPr>
          <w:rFonts w:eastAsia="Calibri"/>
          <w:lang w:eastAsia="en-US"/>
        </w:rPr>
        <w:t>.</w:t>
      </w:r>
    </w:p>
    <w:p w14:paraId="4B361A70" w14:textId="57FA474F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5.2.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629DD87B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proofErr w:type="gramStart"/>
      <w:r w:rsidR="00F90BAE" w:rsidRPr="0079020D">
        <w:t xml:space="preserve">потребления </w:t>
      </w:r>
      <w:r w:rsidRPr="0079020D">
        <w:t xml:space="preserve"> и</w:t>
      </w:r>
      <w:proofErr w:type="gramEnd"/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74FC5654" w:rsidR="00A00043" w:rsidRDefault="00515076" w:rsidP="00A00043">
      <w:pPr>
        <w:ind w:firstLine="708"/>
        <w:jc w:val="both"/>
      </w:pPr>
      <w:r w:rsidRPr="0079020D"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4D1946"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0F95A7BA" w14:textId="7B50405E" w:rsidR="004A149F" w:rsidRPr="0079020D" w:rsidRDefault="004A149F" w:rsidP="00A00043">
      <w:pPr>
        <w:ind w:firstLine="708"/>
        <w:jc w:val="both"/>
      </w:pPr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</w:p>
    <w:p w14:paraId="4BC664BB" w14:textId="77C7ECAC" w:rsidR="00892A30" w:rsidRPr="0079020D" w:rsidRDefault="004A149F" w:rsidP="00A00043">
      <w:pPr>
        <w:ind w:firstLine="708"/>
        <w:jc w:val="both"/>
      </w:pPr>
      <w:r>
        <w:t>5</w:t>
      </w:r>
      <w:r w:rsidR="008045FB" w:rsidRPr="0079020D">
        <w:t xml:space="preserve">)   </w:t>
      </w:r>
      <w:r w:rsidR="00A00043" w:rsidRPr="0079020D">
        <w:t>В иных предусмотренных законодательством РФ случаях</w:t>
      </w:r>
      <w:r w:rsidR="008045FB" w:rsidRPr="0079020D">
        <w:t>.</w:t>
      </w:r>
    </w:p>
    <w:p w14:paraId="2C22FBA7" w14:textId="23C18957" w:rsidR="008045FB" w:rsidRPr="0079020D" w:rsidRDefault="008045FB" w:rsidP="00A00043">
      <w:pPr>
        <w:ind w:firstLine="708"/>
        <w:jc w:val="both"/>
      </w:pPr>
      <w:r w:rsidRPr="0079020D">
        <w:t xml:space="preserve"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</w:t>
      </w:r>
      <w:r w:rsidR="004D1946">
        <w:t>Договоре</w:t>
      </w:r>
      <w:r w:rsidRPr="0079020D">
        <w:t>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702799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lastRenderedPageBreak/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4D2B429C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 xml:space="preserve"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</w:t>
      </w:r>
      <w:r w:rsidR="004D1946">
        <w:t>Договором</w:t>
      </w:r>
      <w:r w:rsidRPr="0079020D">
        <w:rPr>
          <w:szCs w:val="24"/>
        </w:rPr>
        <w:t xml:space="preserve"> и нормами действующего законодательства РФ.</w:t>
      </w:r>
    </w:p>
    <w:p w14:paraId="7E425433" w14:textId="24EB4B0E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8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A50239">
        <w:rPr>
          <w:szCs w:val="24"/>
        </w:rPr>
        <w:t>.</w:t>
      </w:r>
    </w:p>
    <w:p w14:paraId="35237A66" w14:textId="4117D1C4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 xml:space="preserve">5.9. Стороны освобождаются от ответственности за неисполнение или ненадлежащее исполнение обязательств по настоящему </w:t>
      </w:r>
      <w:r w:rsidR="004D1946"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4D1946"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4D1946"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79020D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6.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0FFD53C4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4D1946" w:rsidRPr="004D1946">
        <w:rPr>
          <w:sz w:val="20"/>
          <w:szCs w:val="16"/>
        </w:rPr>
        <w:t>Договору</w:t>
      </w:r>
      <w:r w:rsidRPr="0079020D">
        <w:rPr>
          <w:sz w:val="20"/>
          <w:szCs w:val="24"/>
        </w:rPr>
        <w:t xml:space="preserve"> 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49ACAB5C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>6.2. Все споры по настоящему</w:t>
      </w:r>
      <w:r w:rsidRPr="004D1946">
        <w:rPr>
          <w:sz w:val="16"/>
        </w:rPr>
        <w:t xml:space="preserve"> </w:t>
      </w:r>
      <w:r w:rsidR="004D1946" w:rsidRPr="004D1946">
        <w:rPr>
          <w:sz w:val="20"/>
          <w:szCs w:val="16"/>
        </w:rPr>
        <w:t>Договору</w:t>
      </w:r>
      <w:r w:rsidRPr="004D1946">
        <w:rPr>
          <w:sz w:val="16"/>
        </w:rPr>
        <w:t xml:space="preserve"> </w:t>
      </w:r>
      <w:r w:rsidRPr="0079020D">
        <w:rPr>
          <w:sz w:val="20"/>
          <w:szCs w:val="24"/>
        </w:rPr>
        <w:t>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338C94E7" w:rsidR="006A77C7" w:rsidRPr="0079020D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 xml:space="preserve">7. ПОРЯДОК ДЕЙСТВИЯ, ИЗМЕНЕНИЯ И РАСТОРЖЕНИЯ </w:t>
      </w:r>
      <w:r w:rsidR="004D1946">
        <w:rPr>
          <w:b/>
          <w:color w:val="000000"/>
        </w:rPr>
        <w:t>ДОГОВОРА</w:t>
      </w:r>
      <w:r w:rsidRPr="0079020D">
        <w:rPr>
          <w:b/>
          <w:color w:val="000000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077EDAF5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4D1946"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7EE0B02" w14:textId="0329773E" w:rsidR="006A77C7" w:rsidRPr="0079020D" w:rsidRDefault="006A77C7" w:rsidP="006A77C7">
      <w:pPr>
        <w:ind w:firstLine="708"/>
        <w:jc w:val="both"/>
      </w:pPr>
      <w:r w:rsidRPr="0079020D">
        <w:t xml:space="preserve">7.2. Настоящий </w:t>
      </w:r>
      <w:r w:rsidR="004D1946">
        <w:t>Договор</w:t>
      </w:r>
      <w:r w:rsidRPr="0079020D">
        <w:t xml:space="preserve"> прекращает свое действие в следующих случаях:</w:t>
      </w:r>
    </w:p>
    <w:p w14:paraId="5228F8C2" w14:textId="5BEB5684" w:rsidR="006A77C7" w:rsidRPr="0079020D" w:rsidRDefault="006A77C7" w:rsidP="006A77C7">
      <w:pPr>
        <w:ind w:firstLine="708"/>
        <w:jc w:val="both"/>
      </w:pPr>
      <w:r w:rsidRPr="0079020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4D1946">
        <w:t>Договора</w:t>
      </w:r>
      <w:r w:rsidRPr="0079020D">
        <w:t>;</w:t>
      </w:r>
    </w:p>
    <w:p w14:paraId="1D0C86BB" w14:textId="6DFC99B5" w:rsidR="002D0294" w:rsidRPr="0079020D" w:rsidRDefault="00B45754" w:rsidP="006A77C7">
      <w:pPr>
        <w:ind w:firstLine="708"/>
        <w:jc w:val="both"/>
      </w:pPr>
      <w:r w:rsidRPr="0079020D">
        <w:t>2) В</w:t>
      </w:r>
      <w:r w:rsidR="006A77C7" w:rsidRPr="0079020D">
        <w:t xml:space="preserve"> связи с невозможностью исполнения обязательств по </w:t>
      </w:r>
      <w:r w:rsidR="004D1946">
        <w:t>Договору</w:t>
      </w:r>
      <w:r w:rsidR="006A77C7" w:rsidRPr="0079020D">
        <w:t xml:space="preserve"> в результате прекращения у </w:t>
      </w:r>
      <w:r w:rsidR="006D615C" w:rsidRPr="0079020D">
        <w:t xml:space="preserve">одной из Сторон </w:t>
      </w:r>
      <w:r w:rsidR="006A77C7" w:rsidRPr="0079020D">
        <w:t xml:space="preserve">права распоряжения (пользования и (или) владения) оборудованием (имуществом), участвующем в </w:t>
      </w:r>
      <w:r w:rsidR="006D615C" w:rsidRPr="0079020D">
        <w:t xml:space="preserve">производстве, </w:t>
      </w:r>
      <w:r w:rsidR="006A77C7" w:rsidRPr="0079020D">
        <w:t xml:space="preserve">передаче, распределении и (или) потреблении тепловой энергии и теплоносителя в рамках настоящего </w:t>
      </w:r>
      <w:r w:rsidR="004D1946">
        <w:t>Договора</w:t>
      </w:r>
      <w:r w:rsidR="006A77C7" w:rsidRPr="0079020D">
        <w:t xml:space="preserve">. </w:t>
      </w:r>
    </w:p>
    <w:p w14:paraId="496939B4" w14:textId="7C70448C" w:rsidR="006D615C" w:rsidRPr="0079020D" w:rsidRDefault="006D615C" w:rsidP="006A77C7">
      <w:pPr>
        <w:ind w:firstLine="708"/>
        <w:jc w:val="both"/>
      </w:pPr>
      <w:r w:rsidRPr="0079020D">
        <w:t>3) В связи с ликвидацией одной из Сторон.</w:t>
      </w:r>
    </w:p>
    <w:p w14:paraId="30A3EB90" w14:textId="77777777" w:rsidR="004538B1" w:rsidRPr="0079020D" w:rsidRDefault="004538B1" w:rsidP="004538B1">
      <w:pPr>
        <w:ind w:firstLine="708"/>
        <w:jc w:val="both"/>
      </w:pPr>
      <w:r w:rsidRPr="0079020D">
        <w:t xml:space="preserve">7.3. Уведомление о расторжении </w:t>
      </w:r>
      <w:r>
        <w:rPr>
          <w:rFonts w:eastAsia="Calibri"/>
          <w:lang w:eastAsia="en-US"/>
        </w:rPr>
        <w:t>Договора</w:t>
      </w:r>
      <w:r w:rsidRPr="0079020D">
        <w:t xml:space="preserve"> направляется Стороне по адресу </w:t>
      </w:r>
      <w:r w:rsidRPr="00C6012F">
        <w:t xml:space="preserve">местонахождения/юридическому адресу, указанному в выписке из Единого государственного реестра юридических лиц, копия дублируется по адресу </w:t>
      </w:r>
      <w:r w:rsidRPr="0079020D">
        <w:t xml:space="preserve">для переписки, указанному в настоящем </w:t>
      </w:r>
      <w:r>
        <w:rPr>
          <w:rFonts w:eastAsia="Calibri"/>
          <w:lang w:eastAsia="en-US"/>
        </w:rPr>
        <w:t>Договоре</w:t>
      </w:r>
      <w:r w:rsidRPr="0079020D">
        <w:t xml:space="preserve">. Уведомление, направленное Стороне по адресу для переписки, указанному в настоящем </w:t>
      </w:r>
      <w:r>
        <w:rPr>
          <w:rFonts w:eastAsia="Calibri"/>
          <w:lang w:eastAsia="en-US"/>
        </w:rPr>
        <w:t>Договоре</w:t>
      </w:r>
      <w:r w:rsidRPr="0079020D">
        <w:t xml:space="preserve">, и не врученное по причине отсутствия стороны по указанному адресу, считается полученным последней. Прекращение действия </w:t>
      </w:r>
      <w:r>
        <w:rPr>
          <w:rFonts w:eastAsia="Calibri"/>
          <w:lang w:eastAsia="en-US"/>
        </w:rPr>
        <w:t>Договора</w:t>
      </w:r>
      <w:r w:rsidRPr="0079020D">
        <w:t xml:space="preserve"> влечет за собой прекращение подачи тепловой энергии по настоящему </w:t>
      </w:r>
      <w:r>
        <w:rPr>
          <w:rFonts w:eastAsia="Calibri"/>
          <w:lang w:eastAsia="en-US"/>
        </w:rPr>
        <w:t>Договору</w:t>
      </w:r>
      <w:r w:rsidRPr="0079020D">
        <w:t>.</w:t>
      </w:r>
    </w:p>
    <w:p w14:paraId="1B90BDDE" w14:textId="77777777" w:rsidR="004538B1" w:rsidRPr="0079020D" w:rsidRDefault="004538B1" w:rsidP="004538B1">
      <w:pPr>
        <w:ind w:firstLine="708"/>
        <w:jc w:val="both"/>
      </w:pPr>
      <w:r w:rsidRPr="0079020D">
        <w:t xml:space="preserve">7.4. </w:t>
      </w:r>
      <w:r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>
        <w:rPr>
          <w:rFonts w:eastAsia="Calibri"/>
          <w:lang w:eastAsia="en-US"/>
        </w:rPr>
        <w:t>Договора</w:t>
      </w:r>
      <w:r w:rsidRPr="0079020D">
        <w:t>.</w:t>
      </w:r>
    </w:p>
    <w:p w14:paraId="339F5060" w14:textId="3691554C" w:rsidR="003E7AE4" w:rsidRPr="0079020D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1F60BD41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8.2. Поставка Потребителю тепловой энергии и (или) теплоносителя на цели горячего водоснабжения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289BCC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4D1946"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F33301">
        <w:t>Договору</w:t>
      </w:r>
      <w:r w:rsidR="003E7AE4" w:rsidRPr="0079020D">
        <w:t>.</w:t>
      </w:r>
    </w:p>
    <w:p w14:paraId="4BF285AF" w14:textId="64B9EE1E" w:rsidR="00C16F5B" w:rsidRPr="0079020D" w:rsidRDefault="008E0FB6" w:rsidP="004538B1">
      <w:pPr>
        <w:shd w:val="clear" w:color="auto" w:fill="FFFFFF"/>
        <w:tabs>
          <w:tab w:val="left" w:pos="542"/>
        </w:tabs>
        <w:jc w:val="both"/>
      </w:pPr>
      <w:r w:rsidRPr="0079020D">
        <w:tab/>
      </w:r>
    </w:p>
    <w:p w14:paraId="05498AA8" w14:textId="2F0BC049" w:rsidR="00892A30" w:rsidRPr="0079020D" w:rsidRDefault="007B6B6D" w:rsidP="007B6B6D">
      <w:pPr>
        <w:ind w:firstLine="708"/>
        <w:jc w:val="both"/>
      </w:pPr>
      <w:r w:rsidRPr="0079020D">
        <w:lastRenderedPageBreak/>
        <w:t>8.</w:t>
      </w:r>
      <w:r w:rsidR="001F0AF4" w:rsidRPr="001F0AF4">
        <w:t>5</w:t>
      </w:r>
      <w:r w:rsidRPr="0079020D">
        <w:t xml:space="preserve">. Сторона по настоящему </w:t>
      </w:r>
      <w:r w:rsidR="00F33301">
        <w:t>Договору</w:t>
      </w:r>
      <w:r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F33301">
        <w:t>Договора</w:t>
      </w:r>
      <w:r w:rsidRPr="0079020D">
        <w:t xml:space="preserve">, в течение </w:t>
      </w:r>
      <w:r w:rsidR="004D34E4" w:rsidRPr="0079020D">
        <w:t>5</w:t>
      </w:r>
      <w:r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53790DD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1F0AF4" w:rsidRPr="001F0AF4">
        <w:t>6</w:t>
      </w:r>
      <w:r w:rsidR="007B6B6D" w:rsidRPr="0079020D">
        <w:t xml:space="preserve">. Настоящий </w:t>
      </w:r>
      <w:r w:rsidR="00F33301"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550892D3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1F0AF4" w:rsidRPr="001F0AF4">
        <w:t>7</w:t>
      </w:r>
      <w:r w:rsidR="007B6B6D" w:rsidRPr="0079020D">
        <w:t xml:space="preserve">. Изменение, расторжение или прекращение настоящего </w:t>
      </w:r>
      <w:r w:rsidR="00F33301"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1A5F64A7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1F0AF4" w:rsidRPr="001F0AF4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530A85D9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41DE4" w:rsidRPr="0079020D">
        <w:rPr>
          <w:color w:val="000000"/>
        </w:rPr>
        <w:t>.</w:t>
      </w:r>
      <w:r w:rsidR="001F0AF4" w:rsidRPr="001F0AF4">
        <w:rPr>
          <w:color w:val="000000"/>
        </w:rPr>
        <w:t>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6B48114A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1F0AF4" w:rsidRPr="00187AB1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F33301"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2282B297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1F0AF4" w:rsidRPr="00187AB1">
        <w:t>1</w:t>
      </w:r>
      <w:r w:rsidR="007B6B6D" w:rsidRPr="0079020D">
        <w:t xml:space="preserve">. Во всем, что не предусмотрено настоящим </w:t>
      </w:r>
      <w:r w:rsidR="00F33301"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1A4FEB34" w14:textId="27B6ED2D" w:rsidR="007F2A9C" w:rsidRPr="0079020D" w:rsidRDefault="000F0AC9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1</w:t>
      </w:r>
      <w:r w:rsidRPr="0079020D">
        <w:rPr>
          <w:color w:val="000000"/>
          <w:sz w:val="20"/>
        </w:rPr>
        <w:t>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647E7C98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2</w:t>
      </w:r>
      <w:r w:rsidRPr="0079020D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132B6BCA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3</w:t>
      </w:r>
      <w:r w:rsidRPr="0079020D">
        <w:rPr>
          <w:color w:val="000000"/>
          <w:sz w:val="20"/>
        </w:rPr>
        <w:t>. Перечень точек поставки</w:t>
      </w:r>
      <w:r w:rsidR="00234F6D">
        <w:rPr>
          <w:color w:val="000000"/>
          <w:sz w:val="20"/>
        </w:rPr>
        <w:t>.</w:t>
      </w:r>
      <w:r w:rsidRPr="0079020D">
        <w:rPr>
          <w:color w:val="000000"/>
          <w:sz w:val="20"/>
        </w:rPr>
        <w:t xml:space="preserve"> </w:t>
      </w:r>
    </w:p>
    <w:p w14:paraId="2EB54507" w14:textId="4BE656A0" w:rsidR="00D11B11" w:rsidRPr="0079020D" w:rsidRDefault="00D11B11" w:rsidP="00702799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</w:t>
      </w:r>
      <w:r w:rsidR="00F33301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407528CC" w:rsidR="00D11B11" w:rsidRPr="0079020D" w:rsidRDefault="00AB2AE2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2D256485" w14:textId="5CBF9592" w:rsidR="00CC578F" w:rsidRDefault="00CC578F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6</w:t>
      </w:r>
      <w:r w:rsidRPr="0079020D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Температурный график</w:t>
      </w:r>
    </w:p>
    <w:p w14:paraId="0E8E0202" w14:textId="1B9AA993" w:rsidR="00CC578F" w:rsidRDefault="00CC578F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F33301">
        <w:rPr>
          <w:color w:val="000000"/>
          <w:sz w:val="20"/>
        </w:rPr>
        <w:t>7</w:t>
      </w:r>
      <w:r w:rsidRPr="0079020D">
        <w:rPr>
          <w:color w:val="000000"/>
          <w:sz w:val="20"/>
        </w:rPr>
        <w:t xml:space="preserve">. </w:t>
      </w:r>
      <w:r w:rsidRPr="00CA6E20">
        <w:rPr>
          <w:color w:val="000000"/>
          <w:sz w:val="20"/>
        </w:rPr>
        <w:t xml:space="preserve">Расчетный порядок определения количества тепловой энергии и </w:t>
      </w:r>
      <w:r w:rsidR="00986FD4">
        <w:rPr>
          <w:color w:val="000000"/>
          <w:sz w:val="20"/>
        </w:rPr>
        <w:t>теплоносителя</w:t>
      </w:r>
      <w:r>
        <w:rPr>
          <w:color w:val="000000"/>
          <w:sz w:val="20"/>
        </w:rPr>
        <w:t>.</w:t>
      </w:r>
    </w:p>
    <w:p w14:paraId="17681C49" w14:textId="0A6BF40E" w:rsidR="006039FB" w:rsidRDefault="006039FB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8</w:t>
      </w:r>
      <w:r w:rsidRPr="0079020D">
        <w:rPr>
          <w:color w:val="000000"/>
          <w:sz w:val="20"/>
        </w:rPr>
        <w:t>.</w:t>
      </w:r>
      <w:r w:rsidRPr="006039FB">
        <w:t xml:space="preserve"> </w:t>
      </w:r>
      <w:r w:rsidRPr="006039FB">
        <w:rPr>
          <w:color w:val="000000"/>
          <w:sz w:val="20"/>
        </w:rPr>
        <w:t>Расчет штрафных санкций, предъявляемых к Потребителю при превышении</w:t>
      </w:r>
      <w:r>
        <w:rPr>
          <w:color w:val="000000"/>
          <w:sz w:val="20"/>
        </w:rPr>
        <w:t xml:space="preserve"> </w:t>
      </w:r>
      <w:r w:rsidRPr="006039FB">
        <w:rPr>
          <w:color w:val="000000"/>
          <w:sz w:val="20"/>
        </w:rPr>
        <w:t>температуры возвращаемой сетевой воды в тепловую сеть</w:t>
      </w:r>
      <w:r>
        <w:rPr>
          <w:color w:val="000000"/>
          <w:sz w:val="20"/>
        </w:rPr>
        <w:t>.</w:t>
      </w:r>
    </w:p>
    <w:p w14:paraId="6A7E6432" w14:textId="167765B1" w:rsidR="006039FB" w:rsidRDefault="006039FB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9</w:t>
      </w:r>
      <w:r w:rsidRPr="0079020D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Порядок определения утечки теплоносителя в тепловых сетях и </w:t>
      </w:r>
      <w:proofErr w:type="spellStart"/>
      <w:r>
        <w:rPr>
          <w:color w:val="000000"/>
          <w:sz w:val="20"/>
        </w:rPr>
        <w:t>теплопотребляющих</w:t>
      </w:r>
      <w:proofErr w:type="spellEnd"/>
      <w:r>
        <w:rPr>
          <w:color w:val="000000"/>
          <w:sz w:val="20"/>
        </w:rPr>
        <w:t xml:space="preserve"> установках пот</w:t>
      </w:r>
      <w:r w:rsidR="00460B81">
        <w:rPr>
          <w:color w:val="000000"/>
          <w:sz w:val="20"/>
        </w:rPr>
        <w:t xml:space="preserve">ребителя и </w:t>
      </w:r>
      <w:proofErr w:type="spellStart"/>
      <w:r w:rsidR="00460B81">
        <w:rPr>
          <w:color w:val="000000"/>
          <w:sz w:val="20"/>
        </w:rPr>
        <w:t>субабонентов</w:t>
      </w:r>
      <w:proofErr w:type="spellEnd"/>
      <w:r w:rsidR="00460B81">
        <w:rPr>
          <w:color w:val="000000"/>
          <w:sz w:val="20"/>
        </w:rPr>
        <w:t>.</w:t>
      </w: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6D615C">
      <w:pPr>
        <w:jc w:val="both"/>
        <w:rPr>
          <w:color w:val="000000"/>
        </w:rPr>
      </w:pPr>
    </w:p>
    <w:p w14:paraId="2B016ACC" w14:textId="706ADD50" w:rsidR="008E0DFF" w:rsidRDefault="008E0DFF" w:rsidP="006D615C">
      <w:pPr>
        <w:jc w:val="both"/>
        <w:rPr>
          <w:color w:val="000000"/>
        </w:rPr>
      </w:pPr>
    </w:p>
    <w:p w14:paraId="4EB931A9" w14:textId="77777777" w:rsidR="008E0DFF" w:rsidRPr="008C59FA" w:rsidRDefault="008E0DFF" w:rsidP="006D615C">
      <w:pPr>
        <w:jc w:val="both"/>
        <w:rPr>
          <w:color w:val="000000"/>
        </w:rPr>
      </w:pPr>
    </w:p>
    <w:p w14:paraId="7D189A09" w14:textId="77777777" w:rsidR="00892A30" w:rsidRDefault="00892A30" w:rsidP="00066BEB">
      <w:pPr>
        <w:jc w:val="both"/>
      </w:pPr>
    </w:p>
    <w:sectPr w:rsidR="00892A30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D124" w14:textId="77777777" w:rsidR="00884C0B" w:rsidRPr="002E072B" w:rsidRDefault="00884C0B" w:rsidP="00884C0B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="00AB71DE">
            <w:rPr>
              <w:noProof/>
              <w:sz w:val="20"/>
            </w:rPr>
            <w:t>6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7265526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81577">
    <w:abstractNumId w:val="24"/>
  </w:num>
  <w:num w:numId="3" w16cid:durableId="711031004">
    <w:abstractNumId w:val="12"/>
  </w:num>
  <w:num w:numId="4" w16cid:durableId="354118036">
    <w:abstractNumId w:val="39"/>
  </w:num>
  <w:num w:numId="5" w16cid:durableId="864051785">
    <w:abstractNumId w:val="21"/>
  </w:num>
  <w:num w:numId="6" w16cid:durableId="136008092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37153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3190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948159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50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392243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52556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6697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472350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342089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18167">
    <w:abstractNumId w:val="15"/>
  </w:num>
  <w:num w:numId="17" w16cid:durableId="828254400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631357">
    <w:abstractNumId w:val="5"/>
  </w:num>
  <w:num w:numId="19" w16cid:durableId="1942831081">
    <w:abstractNumId w:val="9"/>
  </w:num>
  <w:num w:numId="20" w16cid:durableId="1191994596">
    <w:abstractNumId w:val="23"/>
  </w:num>
  <w:num w:numId="21" w16cid:durableId="292444815">
    <w:abstractNumId w:val="31"/>
  </w:num>
  <w:num w:numId="22" w16cid:durableId="20085376">
    <w:abstractNumId w:val="42"/>
  </w:num>
  <w:num w:numId="23" w16cid:durableId="5060789">
    <w:abstractNumId w:val="28"/>
  </w:num>
  <w:num w:numId="24" w16cid:durableId="2086876816">
    <w:abstractNumId w:val="14"/>
  </w:num>
  <w:num w:numId="25" w16cid:durableId="1360887605">
    <w:abstractNumId w:val="35"/>
  </w:num>
  <w:num w:numId="26" w16cid:durableId="1644965538">
    <w:abstractNumId w:val="4"/>
  </w:num>
  <w:num w:numId="27" w16cid:durableId="360132334">
    <w:abstractNumId w:val="45"/>
    <w:lvlOverride w:ilvl="0">
      <w:startOverride w:val="1"/>
    </w:lvlOverride>
  </w:num>
  <w:num w:numId="28" w16cid:durableId="1827088489">
    <w:abstractNumId w:val="44"/>
  </w:num>
  <w:num w:numId="29" w16cid:durableId="2035962515">
    <w:abstractNumId w:val="11"/>
  </w:num>
  <w:num w:numId="30" w16cid:durableId="423303272">
    <w:abstractNumId w:val="17"/>
  </w:num>
  <w:num w:numId="31" w16cid:durableId="37710602">
    <w:abstractNumId w:val="22"/>
  </w:num>
  <w:num w:numId="32" w16cid:durableId="1421023112">
    <w:abstractNumId w:val="25"/>
  </w:num>
  <w:num w:numId="33" w16cid:durableId="37559970">
    <w:abstractNumId w:val="30"/>
  </w:num>
  <w:num w:numId="34" w16cid:durableId="481117159">
    <w:abstractNumId w:val="33"/>
  </w:num>
  <w:num w:numId="35" w16cid:durableId="306014775">
    <w:abstractNumId w:val="37"/>
  </w:num>
  <w:num w:numId="36" w16cid:durableId="1520268597">
    <w:abstractNumId w:val="32"/>
  </w:num>
  <w:num w:numId="37" w16cid:durableId="48119515">
    <w:abstractNumId w:val="6"/>
  </w:num>
  <w:num w:numId="38" w16cid:durableId="1416055703">
    <w:abstractNumId w:val="29"/>
  </w:num>
  <w:num w:numId="39" w16cid:durableId="524443267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662505">
    <w:abstractNumId w:val="1"/>
  </w:num>
  <w:num w:numId="41" w16cid:durableId="1195386351">
    <w:abstractNumId w:val="36"/>
  </w:num>
  <w:num w:numId="42" w16cid:durableId="11600777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748725">
    <w:abstractNumId w:val="26"/>
  </w:num>
  <w:num w:numId="44" w16cid:durableId="573591311">
    <w:abstractNumId w:val="8"/>
  </w:num>
  <w:num w:numId="45" w16cid:durableId="931937510">
    <w:abstractNumId w:val="41"/>
  </w:num>
  <w:num w:numId="46" w16cid:durableId="1312758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87AB1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0AF4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34F6D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CE8"/>
    <w:rsid w:val="00286AB6"/>
    <w:rsid w:val="00292A79"/>
    <w:rsid w:val="002939BA"/>
    <w:rsid w:val="00294FA6"/>
    <w:rsid w:val="002950F6"/>
    <w:rsid w:val="002A174E"/>
    <w:rsid w:val="002A27A3"/>
    <w:rsid w:val="002B0A13"/>
    <w:rsid w:val="002B2177"/>
    <w:rsid w:val="002B31B9"/>
    <w:rsid w:val="002B43BF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1AEF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3F4B2E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5B63"/>
    <w:rsid w:val="00445CE2"/>
    <w:rsid w:val="004538B1"/>
    <w:rsid w:val="00453E5C"/>
    <w:rsid w:val="00457B41"/>
    <w:rsid w:val="00460B81"/>
    <w:rsid w:val="00474B68"/>
    <w:rsid w:val="004751EF"/>
    <w:rsid w:val="004757B5"/>
    <w:rsid w:val="0048248C"/>
    <w:rsid w:val="00485D5C"/>
    <w:rsid w:val="0049316D"/>
    <w:rsid w:val="00493CD9"/>
    <w:rsid w:val="004A149F"/>
    <w:rsid w:val="004A33BA"/>
    <w:rsid w:val="004A7A96"/>
    <w:rsid w:val="004B4D18"/>
    <w:rsid w:val="004C2310"/>
    <w:rsid w:val="004C276E"/>
    <w:rsid w:val="004C2A12"/>
    <w:rsid w:val="004C6B80"/>
    <w:rsid w:val="004D17A8"/>
    <w:rsid w:val="004D1946"/>
    <w:rsid w:val="004D294C"/>
    <w:rsid w:val="004D34E4"/>
    <w:rsid w:val="004D3CDF"/>
    <w:rsid w:val="004D71EC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3166"/>
    <w:rsid w:val="00523413"/>
    <w:rsid w:val="00524DA1"/>
    <w:rsid w:val="0052756C"/>
    <w:rsid w:val="00541DE4"/>
    <w:rsid w:val="00542552"/>
    <w:rsid w:val="00543192"/>
    <w:rsid w:val="00546649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637C"/>
    <w:rsid w:val="005A7764"/>
    <w:rsid w:val="005B042E"/>
    <w:rsid w:val="005B2946"/>
    <w:rsid w:val="005B32E0"/>
    <w:rsid w:val="005B4194"/>
    <w:rsid w:val="005B74D4"/>
    <w:rsid w:val="005C0B8A"/>
    <w:rsid w:val="005D1E95"/>
    <w:rsid w:val="005E4A18"/>
    <w:rsid w:val="005E7774"/>
    <w:rsid w:val="005F1F3B"/>
    <w:rsid w:val="005F4C1F"/>
    <w:rsid w:val="005F7E84"/>
    <w:rsid w:val="0060372B"/>
    <w:rsid w:val="006039F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799"/>
    <w:rsid w:val="00702A6A"/>
    <w:rsid w:val="00710609"/>
    <w:rsid w:val="00720D4C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3731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34BA"/>
    <w:rsid w:val="007F4EB4"/>
    <w:rsid w:val="008001EA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832A0"/>
    <w:rsid w:val="00884C0B"/>
    <w:rsid w:val="00885B36"/>
    <w:rsid w:val="00885B3C"/>
    <w:rsid w:val="00885B7F"/>
    <w:rsid w:val="008870DA"/>
    <w:rsid w:val="008904A3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2472"/>
    <w:rsid w:val="009550E0"/>
    <w:rsid w:val="0095538B"/>
    <w:rsid w:val="00957189"/>
    <w:rsid w:val="00960F99"/>
    <w:rsid w:val="00961186"/>
    <w:rsid w:val="00962237"/>
    <w:rsid w:val="00964254"/>
    <w:rsid w:val="009675BF"/>
    <w:rsid w:val="00985557"/>
    <w:rsid w:val="00985CFC"/>
    <w:rsid w:val="00986152"/>
    <w:rsid w:val="0098651E"/>
    <w:rsid w:val="00986B79"/>
    <w:rsid w:val="00986FD4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239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6140"/>
    <w:rsid w:val="00AA6688"/>
    <w:rsid w:val="00AA7751"/>
    <w:rsid w:val="00AB2AE2"/>
    <w:rsid w:val="00AB31B2"/>
    <w:rsid w:val="00AB61B1"/>
    <w:rsid w:val="00AB71DE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7F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D36A4"/>
    <w:rsid w:val="00BD7146"/>
    <w:rsid w:val="00BE36D2"/>
    <w:rsid w:val="00BE3BB6"/>
    <w:rsid w:val="00BF09AF"/>
    <w:rsid w:val="00BF2981"/>
    <w:rsid w:val="00BF36B9"/>
    <w:rsid w:val="00BF7403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A3E89"/>
    <w:rsid w:val="00CA5A0D"/>
    <w:rsid w:val="00CA6097"/>
    <w:rsid w:val="00CA7E0A"/>
    <w:rsid w:val="00CB0B93"/>
    <w:rsid w:val="00CB17CF"/>
    <w:rsid w:val="00CB436B"/>
    <w:rsid w:val="00CC0355"/>
    <w:rsid w:val="00CC316B"/>
    <w:rsid w:val="00CC578F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F41"/>
    <w:rsid w:val="00CF3837"/>
    <w:rsid w:val="00CF6F87"/>
    <w:rsid w:val="00CF7523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511F3"/>
    <w:rsid w:val="00D5321E"/>
    <w:rsid w:val="00D5703A"/>
    <w:rsid w:val="00D602AC"/>
    <w:rsid w:val="00D618AD"/>
    <w:rsid w:val="00D61BAF"/>
    <w:rsid w:val="00D64C8E"/>
    <w:rsid w:val="00D726A9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6929"/>
    <w:rsid w:val="00E23387"/>
    <w:rsid w:val="00E244F8"/>
    <w:rsid w:val="00E27D88"/>
    <w:rsid w:val="00E31AB3"/>
    <w:rsid w:val="00E36822"/>
    <w:rsid w:val="00E41BB9"/>
    <w:rsid w:val="00E46A18"/>
    <w:rsid w:val="00E62E28"/>
    <w:rsid w:val="00E637AE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E6A7C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6FE5"/>
    <w:rsid w:val="00F33301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DF1"/>
    <w:rsid w:val="00F90BAE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Название1"/>
    <w:basedOn w:val="a"/>
    <w:link w:val="a5"/>
    <w:uiPriority w:val="99"/>
    <w:qFormat/>
    <w:rsid w:val="005B042E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5B042E"/>
    <w:rPr>
      <w:sz w:val="24"/>
    </w:rPr>
  </w:style>
  <w:style w:type="paragraph" w:styleId="a8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9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B4DA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d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e">
    <w:name w:val="Balloon Text"/>
    <w:basedOn w:val="a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457E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1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1">
    <w:name w:val="Название таблицы"/>
    <w:basedOn w:val="af2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2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6B5EF0"/>
  </w:style>
  <w:style w:type="character" w:customStyle="1" w:styleId="a5">
    <w:name w:val="Заголовок Знак"/>
    <w:link w:val="10"/>
    <w:uiPriority w:val="99"/>
    <w:rsid w:val="00EC77F9"/>
    <w:rPr>
      <w:b/>
      <w:sz w:val="24"/>
    </w:rPr>
  </w:style>
  <w:style w:type="paragraph" w:styleId="af3">
    <w:name w:val="footnote text"/>
    <w:basedOn w:val="a"/>
    <w:link w:val="af4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4">
    <w:name w:val="Текст сноски Знак"/>
    <w:basedOn w:val="a0"/>
    <w:link w:val="af3"/>
    <w:uiPriority w:val="99"/>
    <w:rsid w:val="00960F99"/>
    <w:rPr>
      <w:rFonts w:eastAsia="Cambria" w:cs="Cambria"/>
      <w:sz w:val="24"/>
    </w:rPr>
  </w:style>
  <w:style w:type="character" w:styleId="af5">
    <w:name w:val="footnote reference"/>
    <w:uiPriority w:val="99"/>
    <w:rsid w:val="00960F99"/>
    <w:rPr>
      <w:vertAlign w:val="superscript"/>
    </w:rPr>
  </w:style>
  <w:style w:type="character" w:styleId="af6">
    <w:name w:val="annotation reference"/>
    <w:basedOn w:val="a0"/>
    <w:rsid w:val="00D726A9"/>
    <w:rPr>
      <w:sz w:val="16"/>
      <w:szCs w:val="16"/>
    </w:rPr>
  </w:style>
  <w:style w:type="paragraph" w:styleId="af7">
    <w:name w:val="annotation text"/>
    <w:basedOn w:val="a"/>
    <w:link w:val="af8"/>
    <w:rsid w:val="00D726A9"/>
  </w:style>
  <w:style w:type="character" w:customStyle="1" w:styleId="af8">
    <w:name w:val="Текст примечания Знак"/>
    <w:basedOn w:val="a0"/>
    <w:link w:val="af7"/>
    <w:rsid w:val="00D726A9"/>
  </w:style>
  <w:style w:type="paragraph" w:styleId="af9">
    <w:name w:val="annotation subject"/>
    <w:basedOn w:val="af7"/>
    <w:next w:val="af7"/>
    <w:link w:val="afa"/>
    <w:rsid w:val="00D726A9"/>
    <w:rPr>
      <w:b/>
      <w:bCs/>
    </w:rPr>
  </w:style>
  <w:style w:type="character" w:customStyle="1" w:styleId="afa">
    <w:name w:val="Тема примечания Знак"/>
    <w:basedOn w:val="af8"/>
    <w:link w:val="af9"/>
    <w:rsid w:val="00D726A9"/>
    <w:rPr>
      <w:b/>
      <w:bCs/>
    </w:rPr>
  </w:style>
  <w:style w:type="paragraph" w:styleId="afb">
    <w:name w:val="Revision"/>
    <w:hidden/>
    <w:uiPriority w:val="99"/>
    <w:semiHidden/>
    <w:rsid w:val="007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4731</Words>
  <Characters>36710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2022-09-20T11:43:00Z</dcterms:created>
  <dcterms:modified xsi:type="dcterms:W3CDTF">2022-09-29T14:39:00Z</dcterms:modified>
</cp:coreProperties>
</file>