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67519819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61D1E">
        <w:rPr>
          <w:b/>
          <w:sz w:val="24"/>
          <w:szCs w:val="24"/>
        </w:rPr>
        <w:t xml:space="preserve"> </w:t>
      </w:r>
      <w:r w:rsidRPr="0079020D">
        <w:rPr>
          <w:b/>
          <w:sz w:val="24"/>
          <w:szCs w:val="24"/>
        </w:rPr>
        <w:t>КОНТРАКТ</w:t>
      </w:r>
      <w:r w:rsidR="00231B2D">
        <w:rPr>
          <w:b/>
          <w:sz w:val="24"/>
          <w:szCs w:val="24"/>
        </w:rPr>
        <w:t xml:space="preserve"> ГОРЯЧЕГО ВОДОСНАБЖЕНИЯ</w:t>
      </w:r>
      <w:r w:rsidR="00861D1E">
        <w:rPr>
          <w:b/>
          <w:sz w:val="24"/>
          <w:szCs w:val="24"/>
        </w:rPr>
        <w:t xml:space="preserve"> </w:t>
      </w:r>
      <w:r w:rsidRPr="0079020D">
        <w:rPr>
          <w:b/>
          <w:sz w:val="24"/>
          <w:szCs w:val="24"/>
        </w:rPr>
        <w:t>№_____________</w:t>
      </w:r>
    </w:p>
    <w:p w14:paraId="43C83A18" w14:textId="77777777" w:rsidR="00EC77F9" w:rsidRPr="0079020D" w:rsidRDefault="00EC77F9" w:rsidP="00EC77F9">
      <w:pPr>
        <w:pStyle w:val="10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   </w:t>
      </w:r>
      <w:r w:rsidR="00EC77F9" w:rsidRPr="0079020D">
        <w:rPr>
          <w:i/>
          <w:sz w:val="16"/>
          <w:szCs w:val="16"/>
        </w:rPr>
        <w:t>(дата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169DBEBD" w:rsidR="00EC77F9" w:rsidRPr="0079020D" w:rsidRDefault="00EC77F9" w:rsidP="00EC77F9">
      <w:pPr>
        <w:jc w:val="both"/>
      </w:pPr>
      <w:r w:rsidRPr="0079020D">
        <w:t>«</w:t>
      </w:r>
      <w:r w:rsidR="00231B2D" w:rsidRPr="00231B2D">
        <w:t>Организация, осуществляющая горячее водоснабжение</w:t>
      </w:r>
      <w:r w:rsidRPr="0079020D">
        <w:t>», в лице _______________________________________</w:t>
      </w:r>
      <w:r w:rsidR="00231B2D">
        <w:t>_______</w:t>
      </w:r>
      <w:r w:rsidRPr="0079020D">
        <w:t>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 xml:space="preserve">____ на основании __________________ с одной стороны, и </w:t>
      </w:r>
    </w:p>
    <w:p w14:paraId="57BE73CD" w14:textId="3EAE28F5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</w:t>
      </w:r>
      <w:r w:rsidR="00231B2D">
        <w:t>Абонент</w:t>
      </w:r>
      <w:r w:rsidRPr="0079020D">
        <w:t>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42517B71" w:rsidR="00EC77F9" w:rsidRPr="0079020D" w:rsidRDefault="00EC77F9" w:rsidP="00EC77F9">
      <w:pPr>
        <w:jc w:val="both"/>
      </w:pPr>
      <w:r w:rsidRPr="0079020D">
        <w:t xml:space="preserve">с другой стороны, именуемые в дальнейшем каждое в отдельности «Сторона», а совместно – «Стороны», 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 заключили настоящий </w:t>
      </w:r>
      <w:r w:rsidR="006C69CE">
        <w:t>К</w:t>
      </w:r>
      <w:r w:rsidRPr="0079020D">
        <w:t xml:space="preserve">онтракт </w:t>
      </w:r>
      <w:r w:rsidR="006C69CE">
        <w:t>горячего водоснабжения</w:t>
      </w:r>
      <w:r w:rsidRPr="0079020D">
        <w:t xml:space="preserve"> (далее – Контракт)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623DFE91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ПРЕДМЕТ КОНТРАКТА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3D20AC69" w14:textId="77777777" w:rsidR="00231B2D" w:rsidRPr="00231B2D" w:rsidRDefault="00231B2D" w:rsidP="00231B2D">
      <w:pPr>
        <w:pStyle w:val="af0"/>
        <w:numPr>
          <w:ilvl w:val="1"/>
          <w:numId w:val="47"/>
        </w:numPr>
        <w:suppressLineNumbers/>
        <w:tabs>
          <w:tab w:val="left" w:pos="1134"/>
        </w:tabs>
        <w:suppressAutoHyphens w:val="0"/>
        <w:ind w:left="0" w:firstLine="709"/>
        <w:jc w:val="both"/>
        <w:rPr>
          <w:sz w:val="20"/>
          <w:szCs w:val="20"/>
        </w:rPr>
      </w:pPr>
      <w:r w:rsidRPr="00231B2D">
        <w:rPr>
          <w:sz w:val="20"/>
          <w:szCs w:val="20"/>
        </w:rPr>
        <w:t>Организация, осуществляющая горячее водоснабжение, обязуется поставлять Абоненту через присоединенную водопроводную сеть горячую воду с использованием  закрытой системы горячего водоснабжения установленного качества и в установленном объеме в соответствии с режимом ее поставки, определенным настоящим Контрактом, а Абонент обязуется оплачивать принятую горячую воду и соблюдать предусмотренный Контрактом режим потребления, обеспечивать безопасность эксплуатации находящихся в его ведении сетей горячего водоснабжения и исправность прибора учета (узла учета) (далее – ПУ) и оборудования, связанного с потреблением горячей воды.</w:t>
      </w:r>
    </w:p>
    <w:p w14:paraId="56579A34" w14:textId="3B849E0C" w:rsidR="0009703F" w:rsidRDefault="0009703F" w:rsidP="0009703F">
      <w:pPr>
        <w:pStyle w:val="af0"/>
        <w:numPr>
          <w:ilvl w:val="1"/>
          <w:numId w:val="47"/>
        </w:numPr>
        <w:suppressLineNumbers/>
        <w:tabs>
          <w:tab w:val="left" w:pos="0"/>
          <w:tab w:val="left" w:pos="142"/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09703F">
        <w:rPr>
          <w:sz w:val="20"/>
          <w:szCs w:val="20"/>
        </w:rPr>
        <w:t xml:space="preserve">Местом исполнения обязательств Организации, осуществляющей горячее водоснабжение по настоящему Контракту, является место в сети горячего водоснабжения, находящееся </w:t>
      </w:r>
      <w:r w:rsidR="00D809ED">
        <w:rPr>
          <w:sz w:val="20"/>
          <w:szCs w:val="20"/>
        </w:rPr>
        <w:t xml:space="preserve">на </w:t>
      </w:r>
      <w:r w:rsidRPr="0009703F">
        <w:rPr>
          <w:sz w:val="20"/>
          <w:szCs w:val="20"/>
        </w:rPr>
        <w:t>Границ</w:t>
      </w:r>
      <w:r w:rsidR="00D809ED">
        <w:rPr>
          <w:sz w:val="20"/>
          <w:szCs w:val="20"/>
        </w:rPr>
        <w:t>е</w:t>
      </w:r>
      <w:r w:rsidRPr="0009703F">
        <w:rPr>
          <w:sz w:val="20"/>
          <w:szCs w:val="20"/>
        </w:rPr>
        <w:t xml:space="preserve">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r w:rsidRPr="009A0B59">
        <w:rPr>
          <w:sz w:val="20"/>
          <w:szCs w:val="20"/>
        </w:rPr>
        <w:t xml:space="preserve">приложением № </w:t>
      </w:r>
      <w:r w:rsidR="009A0B59" w:rsidRPr="009A0B59">
        <w:rPr>
          <w:sz w:val="20"/>
          <w:szCs w:val="20"/>
        </w:rPr>
        <w:t>7</w:t>
      </w:r>
      <w:r>
        <w:rPr>
          <w:sz w:val="20"/>
          <w:szCs w:val="20"/>
        </w:rPr>
        <w:t xml:space="preserve"> к настоящему Контракту.</w:t>
      </w:r>
    </w:p>
    <w:p w14:paraId="4088F87C" w14:textId="640969ED" w:rsidR="00231B2D" w:rsidRPr="0009703F" w:rsidRDefault="0009703F" w:rsidP="0009703F">
      <w:pPr>
        <w:suppressLineNumbers/>
        <w:tabs>
          <w:tab w:val="left" w:pos="0"/>
          <w:tab w:val="left" w:pos="142"/>
        </w:tabs>
        <w:jc w:val="both"/>
      </w:pPr>
      <w:r>
        <w:tab/>
      </w:r>
      <w:r>
        <w:tab/>
      </w:r>
      <w:r w:rsidR="00231B2D" w:rsidRPr="0009703F">
        <w:t>Применение актов разграничения балансовой принадлежности сетей горячего водоснабжения и эксплуатационной ответственности Сторон к Контракту горячего водоснабжения от ___.___.201__ № ______ означает, что указанные акты становятся неотъемлемой частью настоящего Контракта с момента его заключения Сторонами.</w:t>
      </w:r>
    </w:p>
    <w:p w14:paraId="17AEA897" w14:textId="059E8A5F" w:rsidR="0009703F" w:rsidRDefault="0009703F" w:rsidP="00231B2D">
      <w:pPr>
        <w:pStyle w:val="af0"/>
        <w:numPr>
          <w:ilvl w:val="1"/>
          <w:numId w:val="47"/>
        </w:numPr>
        <w:suppressLineNumbers/>
        <w:tabs>
          <w:tab w:val="left" w:pos="1134"/>
        </w:tabs>
        <w:suppressAutoHyphens w:val="0"/>
        <w:ind w:left="0" w:firstLine="709"/>
        <w:jc w:val="both"/>
        <w:rPr>
          <w:sz w:val="20"/>
          <w:szCs w:val="20"/>
        </w:rPr>
      </w:pPr>
      <w:r w:rsidRPr="0009703F">
        <w:rPr>
          <w:sz w:val="20"/>
          <w:szCs w:val="20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r w:rsidRPr="009A0B59">
        <w:rPr>
          <w:sz w:val="20"/>
          <w:szCs w:val="20"/>
        </w:rPr>
        <w:t xml:space="preserve">приложении № </w:t>
      </w:r>
      <w:r w:rsidR="00602F55" w:rsidRPr="009A0B59">
        <w:rPr>
          <w:sz w:val="20"/>
          <w:szCs w:val="20"/>
        </w:rPr>
        <w:t>5</w:t>
      </w:r>
      <w:r w:rsidR="00F05F62">
        <w:rPr>
          <w:sz w:val="20"/>
          <w:szCs w:val="20"/>
        </w:rPr>
        <w:t xml:space="preserve"> к настоящему Контракту.</w:t>
      </w:r>
    </w:p>
    <w:p w14:paraId="6FB0A53E" w14:textId="177C53FC" w:rsidR="00231B2D" w:rsidRPr="00231B2D" w:rsidRDefault="00231B2D" w:rsidP="00231B2D">
      <w:pPr>
        <w:pStyle w:val="af0"/>
        <w:numPr>
          <w:ilvl w:val="1"/>
          <w:numId w:val="47"/>
        </w:numPr>
        <w:suppressLineNumbers/>
        <w:tabs>
          <w:tab w:val="left" w:pos="1134"/>
        </w:tabs>
        <w:suppressAutoHyphens w:val="0"/>
        <w:ind w:left="0" w:firstLine="709"/>
        <w:jc w:val="both"/>
        <w:rPr>
          <w:sz w:val="20"/>
          <w:szCs w:val="20"/>
        </w:rPr>
      </w:pPr>
      <w:r w:rsidRPr="00231B2D">
        <w:rPr>
          <w:sz w:val="20"/>
          <w:szCs w:val="20"/>
        </w:rPr>
        <w:t>Отношения в сфере горячего водоснабжения, осуществляемого с использованием закрытых систем теплоснабжения (горячего водоснабжения), регулируются Федеральным законом 07.12.2011 № 416-ФЗ «О водоснабжении и водоотведении» (далее - Федеральный закон «О водоснабжении и водоотведении»).</w:t>
      </w:r>
    </w:p>
    <w:p w14:paraId="1FF37A75" w14:textId="77777777" w:rsidR="00C3573B" w:rsidRPr="00231B2D" w:rsidRDefault="00C3573B" w:rsidP="005D1E95">
      <w:pPr>
        <w:ind w:firstLine="708"/>
        <w:jc w:val="both"/>
      </w:pPr>
    </w:p>
    <w:p w14:paraId="6DC12A98" w14:textId="67058E49" w:rsidR="00F61285" w:rsidRPr="00F61285" w:rsidRDefault="00F61285" w:rsidP="00F61285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 w:rsidRPr="00F61285">
        <w:rPr>
          <w:b/>
          <w:sz w:val="23"/>
          <w:szCs w:val="23"/>
        </w:rPr>
        <w:t>СРОК И РЕЖИМ ПОСТАВКИ ГОРЯЧЕЙ ВОДЫ, УСТАНОВЛЕННАЯ МОЩНОСТЬ.</w:t>
      </w:r>
    </w:p>
    <w:p w14:paraId="377BCA43" w14:textId="77777777" w:rsidR="00F61285" w:rsidRPr="00F61285" w:rsidRDefault="00F61285" w:rsidP="00F61285">
      <w:pPr>
        <w:pStyle w:val="af0"/>
        <w:ind w:firstLine="0"/>
        <w:rPr>
          <w:b/>
          <w:sz w:val="23"/>
          <w:szCs w:val="23"/>
        </w:rPr>
      </w:pPr>
    </w:p>
    <w:p w14:paraId="74010ABB" w14:textId="574BD065" w:rsidR="00F61285" w:rsidRPr="00F61285" w:rsidRDefault="00F61285" w:rsidP="00F61285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jc w:val="both"/>
        <w:rPr>
          <w:sz w:val="20"/>
          <w:szCs w:val="20"/>
        </w:rPr>
      </w:pPr>
      <w:r w:rsidRPr="00F61285">
        <w:rPr>
          <w:sz w:val="20"/>
          <w:szCs w:val="20"/>
        </w:rPr>
        <w:t>Дата начала поставки горячей воды "__" ___________ 20__ г.</w:t>
      </w:r>
    </w:p>
    <w:p w14:paraId="37B7D85D" w14:textId="77777777" w:rsidR="00F61285" w:rsidRPr="00F61285" w:rsidRDefault="00F61285" w:rsidP="00F61285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rPr>
          <w:sz w:val="20"/>
          <w:szCs w:val="20"/>
        </w:rPr>
      </w:pPr>
      <w:r w:rsidRPr="00F61285">
        <w:rPr>
          <w:sz w:val="20"/>
          <w:szCs w:val="20"/>
        </w:rPr>
        <w:t>Организация, осуществляющая горячее водоснабжение, и Абонент обязуются соблюдать режим поставки горячей воды в точке подключения (технологического присоединения).</w:t>
      </w:r>
    </w:p>
    <w:p w14:paraId="15FD1AD7" w14:textId="36822051" w:rsidR="00F05F62" w:rsidRDefault="00F05F62" w:rsidP="00F05F62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jc w:val="both"/>
        <w:rPr>
          <w:sz w:val="20"/>
          <w:szCs w:val="20"/>
        </w:rPr>
      </w:pPr>
      <w:r w:rsidRPr="00F05F62">
        <w:rPr>
          <w:sz w:val="20"/>
          <w:szCs w:val="20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r w:rsidRPr="009A0B59">
        <w:rPr>
          <w:sz w:val="20"/>
          <w:szCs w:val="20"/>
        </w:rPr>
        <w:t>приложении №</w:t>
      </w:r>
      <w:r w:rsidR="00602F55" w:rsidRPr="009A0B59">
        <w:rPr>
          <w:sz w:val="20"/>
          <w:szCs w:val="20"/>
        </w:rPr>
        <w:t>5</w:t>
      </w:r>
      <w:r>
        <w:rPr>
          <w:sz w:val="20"/>
          <w:szCs w:val="20"/>
        </w:rPr>
        <w:t xml:space="preserve"> к настоящему Контракту.</w:t>
      </w:r>
    </w:p>
    <w:p w14:paraId="391EA4C2" w14:textId="77777777" w:rsidR="00BC7F8A" w:rsidRDefault="00BC7F8A" w:rsidP="00BC7F8A">
      <w:pPr>
        <w:pStyle w:val="af0"/>
        <w:tabs>
          <w:tab w:val="left" w:pos="709"/>
          <w:tab w:val="left" w:pos="1134"/>
        </w:tabs>
        <w:ind w:left="567" w:firstLine="0"/>
        <w:jc w:val="both"/>
        <w:rPr>
          <w:sz w:val="20"/>
          <w:szCs w:val="20"/>
        </w:rPr>
      </w:pPr>
    </w:p>
    <w:p w14:paraId="02EA087B" w14:textId="1DF84FB0" w:rsidR="00F05F62" w:rsidRDefault="00F05F62" w:rsidP="00F05F62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ПОРЯДОК ОСУЩЕСТВЛЕНИЯ УЧЕТА ПОДАННОЙ (ПОЛУЧЕННОЙ) ГОРЯЧЕЙ ВОДЫ</w:t>
      </w:r>
      <w:r w:rsidRPr="00F61285">
        <w:rPr>
          <w:b/>
          <w:sz w:val="23"/>
          <w:szCs w:val="23"/>
        </w:rPr>
        <w:t>.</w:t>
      </w:r>
    </w:p>
    <w:p w14:paraId="5A15C823" w14:textId="77777777" w:rsidR="001843BF" w:rsidRDefault="001843BF" w:rsidP="001843BF">
      <w:pPr>
        <w:pStyle w:val="af0"/>
        <w:ind w:firstLine="0"/>
        <w:rPr>
          <w:b/>
          <w:sz w:val="23"/>
          <w:szCs w:val="23"/>
        </w:rPr>
      </w:pPr>
    </w:p>
    <w:p w14:paraId="20147514" w14:textId="44107601" w:rsidR="00B65165" w:rsidRDefault="001843BF" w:rsidP="00B65165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1843BF">
        <w:rPr>
          <w:sz w:val="20"/>
          <w:szCs w:val="20"/>
        </w:rPr>
        <w:t xml:space="preserve">Объем поданной (полученной) горячей воды определяется </w:t>
      </w:r>
      <w:r w:rsidR="00B65165" w:rsidRPr="00B65165">
        <w:rPr>
          <w:sz w:val="20"/>
          <w:szCs w:val="20"/>
        </w:rPr>
        <w:t>в точке подключения</w:t>
      </w:r>
      <w:r w:rsidR="00B65165">
        <w:rPr>
          <w:sz w:val="20"/>
          <w:szCs w:val="20"/>
        </w:rPr>
        <w:t>,</w:t>
      </w:r>
      <w:r w:rsidRPr="001843BF">
        <w:rPr>
          <w:sz w:val="20"/>
          <w:szCs w:val="20"/>
        </w:rPr>
        <w:t xml:space="preserve"> исходя из объема потребления горячей воды и тепловой энергии в составе горячей воды согласно показаниям приборов учета</w:t>
      </w:r>
      <w:r w:rsidR="00B65165">
        <w:rPr>
          <w:sz w:val="20"/>
          <w:szCs w:val="20"/>
        </w:rPr>
        <w:t>,</w:t>
      </w:r>
      <w:r w:rsidR="00B65165" w:rsidRPr="00B65165">
        <w:t xml:space="preserve"> </w:t>
      </w:r>
      <w:r w:rsidR="00B65165" w:rsidRPr="00B65165">
        <w:rPr>
          <w:sz w:val="20"/>
          <w:szCs w:val="20"/>
        </w:rPr>
        <w:t xml:space="preserve">сведения о которых приведены </w:t>
      </w:r>
      <w:r w:rsidR="00B65165" w:rsidRPr="009A0B59">
        <w:rPr>
          <w:sz w:val="20"/>
          <w:szCs w:val="20"/>
        </w:rPr>
        <w:t>в приложении №</w:t>
      </w:r>
      <w:r w:rsidR="009A0B59" w:rsidRPr="009A0B59">
        <w:rPr>
          <w:sz w:val="20"/>
          <w:szCs w:val="20"/>
        </w:rPr>
        <w:t>8</w:t>
      </w:r>
      <w:r w:rsidR="00B65165" w:rsidRPr="009A0B59">
        <w:rPr>
          <w:sz w:val="20"/>
          <w:szCs w:val="20"/>
        </w:rPr>
        <w:t xml:space="preserve"> к</w:t>
      </w:r>
      <w:r w:rsidR="00B65165" w:rsidRPr="00B65165">
        <w:rPr>
          <w:sz w:val="20"/>
          <w:szCs w:val="20"/>
        </w:rPr>
        <w:t xml:space="preserve"> настоящему Контракту</w:t>
      </w:r>
      <w:r w:rsidRPr="001843BF">
        <w:rPr>
          <w:sz w:val="20"/>
          <w:szCs w:val="20"/>
        </w:rPr>
        <w:t xml:space="preserve"> или расчетным способом в случаях, предусмотренных Федеральным законом "О водоснабжении и водоотведении".</w:t>
      </w:r>
    </w:p>
    <w:p w14:paraId="663CBA7B" w14:textId="4DE73A1C" w:rsidR="007C7C29" w:rsidRPr="007C7C29" w:rsidRDefault="00B65165" w:rsidP="00B65165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B65165">
        <w:rPr>
          <w:sz w:val="20"/>
          <w:szCs w:val="20"/>
        </w:rPr>
        <w:t xml:space="preserve">Снятие показаний </w:t>
      </w:r>
      <w:r w:rsidR="00E1397C" w:rsidRPr="001843BF">
        <w:rPr>
          <w:sz w:val="20"/>
          <w:szCs w:val="20"/>
        </w:rPr>
        <w:t>приборов учета</w:t>
      </w:r>
      <w:r w:rsidRPr="00B65165">
        <w:rPr>
          <w:sz w:val="20"/>
          <w:szCs w:val="20"/>
        </w:rPr>
        <w:t xml:space="preserve">, установленных в точке подключения Абонента, производится ежемесячно Абонентом по состоянию на </w:t>
      </w:r>
      <w:r w:rsidRPr="007C7C29">
        <w:rPr>
          <w:i/>
          <w:iCs/>
          <w:sz w:val="20"/>
          <w:szCs w:val="20"/>
        </w:rPr>
        <w:t>23-25 число расчетного месяца</w:t>
      </w:r>
      <w:r w:rsidRPr="00B65165">
        <w:rPr>
          <w:sz w:val="20"/>
          <w:szCs w:val="20"/>
        </w:rPr>
        <w:t>. Показания представляются Организации, осуществляющей горячее водоснабжение</w:t>
      </w:r>
      <w:r w:rsidR="00E1397C" w:rsidRPr="00B65165">
        <w:rPr>
          <w:sz w:val="20"/>
          <w:szCs w:val="20"/>
        </w:rPr>
        <w:t xml:space="preserve">, не позднее </w:t>
      </w:r>
      <w:r w:rsidR="00E1397C">
        <w:rPr>
          <w:rFonts w:ascii="Tahoma" w:hAnsi="Tahoma" w:cs="Tahoma"/>
          <w:bCs/>
          <w:sz w:val="20"/>
        </w:rPr>
        <w:t>_______________.</w:t>
      </w:r>
    </w:p>
    <w:p w14:paraId="0667CB50" w14:textId="77777777" w:rsidR="00E1397C" w:rsidRDefault="007C7C29" w:rsidP="00E1397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E1397C">
        <w:rPr>
          <w:sz w:val="20"/>
          <w:szCs w:val="20"/>
        </w:rPr>
        <w:lastRenderedPageBreak/>
        <w:t xml:space="preserve">Передача Абонентом показаний приборов учета Организации, осуществляющей горячее водоснабжение, производится через личный кабинет Абонента, </w:t>
      </w:r>
      <w:r w:rsidR="00E1397C" w:rsidRPr="00E1397C">
        <w:rPr>
          <w:sz w:val="20"/>
          <w:szCs w:val="20"/>
        </w:rPr>
        <w:t xml:space="preserve">телефонограммой по номеру _____________ или иным доступным способ, позволяющим подтвердить получение показаний приборов учета Организацией, осуществляющей горячее водоснабжение. </w:t>
      </w:r>
    </w:p>
    <w:p w14:paraId="5B1634A1" w14:textId="2FD817F5" w:rsidR="00E1397C" w:rsidRPr="00E1397C" w:rsidRDefault="00E1397C" w:rsidP="00E1397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E1397C">
        <w:rPr>
          <w:sz w:val="20"/>
          <w:szCs w:val="20"/>
        </w:rPr>
        <w:t>В случае непредставления Абонентом сведений об объемах горячей воды в сроки, установленные в п. 3.</w:t>
      </w:r>
      <w:r>
        <w:rPr>
          <w:sz w:val="20"/>
          <w:szCs w:val="20"/>
        </w:rPr>
        <w:t>2</w:t>
      </w:r>
      <w:r w:rsidRPr="00E1397C">
        <w:rPr>
          <w:sz w:val="20"/>
          <w:szCs w:val="20"/>
        </w:rPr>
        <w:t xml:space="preserve"> настоящего Контракта, при отсутствии </w:t>
      </w:r>
      <w:r w:rsidRPr="001843BF">
        <w:rPr>
          <w:sz w:val="20"/>
          <w:szCs w:val="20"/>
        </w:rPr>
        <w:t>приборов учета</w:t>
      </w:r>
      <w:r w:rsidRPr="00E1397C">
        <w:rPr>
          <w:sz w:val="20"/>
          <w:szCs w:val="20"/>
        </w:rPr>
        <w:t xml:space="preserve"> у Абонента, выходе его из строя, а также в случае утраты ранее введенного в эксплуатацию </w:t>
      </w:r>
      <w:r w:rsidRPr="001843BF">
        <w:rPr>
          <w:sz w:val="20"/>
          <w:szCs w:val="20"/>
        </w:rPr>
        <w:t>приборов учета</w:t>
      </w:r>
      <w:r w:rsidRPr="00E1397C">
        <w:rPr>
          <w:sz w:val="20"/>
          <w:szCs w:val="20"/>
        </w:rPr>
        <w:t xml:space="preserve"> или истечения срока его эксплуатации, расчет объема поставленной горячей воды осуществляется расчетным, предусмотренны</w:t>
      </w:r>
      <w:r>
        <w:rPr>
          <w:sz w:val="20"/>
          <w:szCs w:val="20"/>
        </w:rPr>
        <w:t>м</w:t>
      </w:r>
      <w:r w:rsidRPr="00E1397C">
        <w:rPr>
          <w:sz w:val="20"/>
          <w:szCs w:val="20"/>
        </w:rPr>
        <w:t xml:space="preserve"> Правилами организации коммерческого учета воды, сточных вод, утв. постановлением Правительства РФ от 04.09.2013 № 776.</w:t>
      </w:r>
    </w:p>
    <w:p w14:paraId="0FADF84A" w14:textId="7DEDD854" w:rsidR="007C7C29" w:rsidRPr="00E1397C" w:rsidRDefault="007C7C29" w:rsidP="00F11F85">
      <w:pPr>
        <w:pStyle w:val="af0"/>
        <w:tabs>
          <w:tab w:val="left" w:pos="1134"/>
        </w:tabs>
        <w:ind w:left="567" w:firstLine="0"/>
        <w:jc w:val="both"/>
        <w:rPr>
          <w:sz w:val="20"/>
          <w:szCs w:val="20"/>
        </w:rPr>
      </w:pPr>
    </w:p>
    <w:p w14:paraId="679027E7" w14:textId="27F71566" w:rsidR="00F11F85" w:rsidRDefault="00F11F85" w:rsidP="00F11F85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ТАРИФЫ И ПОРЯДОК РАСЧЕТОВ ПО КОНТРАКТУ.</w:t>
      </w:r>
    </w:p>
    <w:p w14:paraId="4CFCB356" w14:textId="77777777" w:rsidR="00F11F85" w:rsidRPr="00820B21" w:rsidRDefault="00F11F85" w:rsidP="00F11F85">
      <w:pPr>
        <w:pStyle w:val="af0"/>
        <w:ind w:firstLine="0"/>
        <w:rPr>
          <w:sz w:val="20"/>
          <w:szCs w:val="20"/>
        </w:rPr>
      </w:pPr>
    </w:p>
    <w:p w14:paraId="5C3A3F2E" w14:textId="77777777" w:rsidR="00820B21" w:rsidRDefault="00820B21" w:rsidP="00820B21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r w:rsidRPr="00820B21">
        <w:rPr>
          <w:sz w:val="20"/>
          <w:szCs w:val="20"/>
        </w:rPr>
        <w:t xml:space="preserve">Тарифы на горячую воду устанавливаются органами, осуществляющими государственное регулирование тарифов. Изменение тарифов (стоимости) в период действия настоящего Контракта не требует его переоформления. </w:t>
      </w:r>
    </w:p>
    <w:p w14:paraId="313640C7" w14:textId="285039A2" w:rsidR="00ED2DEF" w:rsidRPr="00ED2DEF" w:rsidRDefault="00ED2DEF" w:rsidP="00ED2DEF">
      <w:pPr>
        <w:tabs>
          <w:tab w:val="left" w:pos="1134"/>
        </w:tabs>
        <w:jc w:val="both"/>
      </w:pPr>
      <w:r>
        <w:tab/>
      </w:r>
      <w:r w:rsidR="00820B21" w:rsidRPr="00820B21">
        <w:t xml:space="preserve"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 </w:t>
      </w:r>
      <w:r w:rsidR="00A26446" w:rsidRPr="00A26446">
        <w:t xml:space="preserve">Организации, </w:t>
      </w:r>
      <w:r w:rsidR="00A26446" w:rsidRPr="00ED2DEF">
        <w:t>осуществляющей горячее водоснабжение.</w:t>
      </w:r>
    </w:p>
    <w:p w14:paraId="1447DD3D" w14:textId="08172BAF" w:rsidR="005C53A3" w:rsidRPr="005C53A3" w:rsidRDefault="005C53A3" w:rsidP="005C53A3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rPr>
          <w:sz w:val="20"/>
          <w:szCs w:val="20"/>
        </w:rPr>
      </w:pPr>
      <w:r w:rsidRPr="005C53A3">
        <w:rPr>
          <w:sz w:val="20"/>
          <w:szCs w:val="20"/>
        </w:rPr>
        <w:t>Стоимость горячей воды за расчетный период определяется как произведение фактически поставленного по Договору объема горячей воды, определённого в соответствии с разделом 3 Договора, за расчетный месяц и соответствующего тарифа на горячую воду.</w:t>
      </w:r>
    </w:p>
    <w:p w14:paraId="74E7F33A" w14:textId="1754337C" w:rsidR="00ED2DEF" w:rsidRPr="00A26446" w:rsidRDefault="00ED2DEF" w:rsidP="00ED2DEF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r w:rsidRPr="00ED2DEF">
        <w:rPr>
          <w:sz w:val="20"/>
          <w:szCs w:val="20"/>
        </w:rPr>
        <w:t>Ориентировочная стоимость настоящего Контракта составляет ____________ руб. _____________коп. (_______________) (сумма прописью) (без НДС), кроме того НДС по ставке, определенной в соответствии с Налоговым кодексом РФ</w:t>
      </w:r>
      <w:r w:rsidRPr="00ED2DEF">
        <w:t xml:space="preserve"> </w:t>
      </w:r>
      <w:r w:rsidRPr="00ED2DEF">
        <w:rPr>
          <w:sz w:val="20"/>
          <w:szCs w:val="20"/>
        </w:rPr>
        <w:t>в размере ______________ руб. ____ коп.</w:t>
      </w:r>
    </w:p>
    <w:p w14:paraId="3C0D6F8D" w14:textId="1BCFA164" w:rsidR="00F11F85" w:rsidRDefault="00F11F85" w:rsidP="00ED2DEF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r w:rsidRPr="00F11F85">
        <w:rPr>
          <w:sz w:val="20"/>
          <w:szCs w:val="20"/>
        </w:rPr>
        <w:t xml:space="preserve">Расчетный период (далее также – «расчетный месяц») устанавливается равным </w:t>
      </w:r>
      <w:r w:rsidR="00820B21">
        <w:rPr>
          <w:sz w:val="20"/>
          <w:szCs w:val="20"/>
        </w:rPr>
        <w:t xml:space="preserve">одному </w:t>
      </w:r>
      <w:r w:rsidRPr="00F11F85">
        <w:rPr>
          <w:sz w:val="20"/>
          <w:szCs w:val="20"/>
        </w:rPr>
        <w:t>календарному месяцу. Первым расчетным периодом по Контракту является период, начало которого определяется с даты вступления в силу Контракта, а окончание - в 24:00 часа последнего дня соответствующего месяца.</w:t>
      </w:r>
    </w:p>
    <w:p w14:paraId="699FA99E" w14:textId="25E5DACD" w:rsidR="00ED2DEF" w:rsidRPr="00ED2DEF" w:rsidRDefault="00D9356C" w:rsidP="00D9356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D9356C">
        <w:rPr>
          <w:sz w:val="20"/>
          <w:szCs w:val="20"/>
        </w:rPr>
        <w:t>По окончании расчетного месяца Организация</w:t>
      </w:r>
      <w:r w:rsidR="00ED2DEF" w:rsidRPr="00ED2DEF">
        <w:rPr>
          <w:sz w:val="20"/>
          <w:szCs w:val="20"/>
        </w:rPr>
        <w:t xml:space="preserve">, осуществляющая горячее водоснабжение, </w:t>
      </w:r>
      <w:r w:rsidR="0021511A" w:rsidRPr="0021511A">
        <w:rPr>
          <w:sz w:val="20"/>
          <w:szCs w:val="20"/>
        </w:rPr>
        <w:t>оформляет</w:t>
      </w:r>
      <w:r w:rsidR="00ED2DEF" w:rsidRPr="00ED2DEF">
        <w:rPr>
          <w:sz w:val="20"/>
          <w:szCs w:val="20"/>
        </w:rPr>
        <w:t>:</w:t>
      </w:r>
    </w:p>
    <w:p w14:paraId="2D3B0EA2" w14:textId="14AD4381" w:rsidR="00ED2DEF" w:rsidRPr="00ED2DEF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ED2DEF">
        <w:rPr>
          <w:sz w:val="20"/>
          <w:szCs w:val="20"/>
        </w:rPr>
        <w:t>1) акт приемки-передачи поставленной горячей</w:t>
      </w:r>
      <w:r>
        <w:rPr>
          <w:sz w:val="20"/>
          <w:szCs w:val="20"/>
        </w:rPr>
        <w:t xml:space="preserve"> воды</w:t>
      </w:r>
      <w:r w:rsidRPr="00ED2DEF">
        <w:rPr>
          <w:sz w:val="20"/>
          <w:szCs w:val="20"/>
        </w:rPr>
        <w:t>;</w:t>
      </w:r>
    </w:p>
    <w:p w14:paraId="4DAD1679" w14:textId="77777777" w:rsidR="00ED2DEF" w:rsidRPr="00ED2DEF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ED2DEF">
        <w:rPr>
          <w:sz w:val="20"/>
          <w:szCs w:val="20"/>
        </w:rPr>
        <w:t>2) счет;</w:t>
      </w:r>
    </w:p>
    <w:p w14:paraId="0443ED96" w14:textId="1D419EA6" w:rsidR="00ED2DEF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ED2DEF">
        <w:rPr>
          <w:sz w:val="20"/>
          <w:szCs w:val="20"/>
        </w:rPr>
        <w:t xml:space="preserve">3) счет-фактуру. </w:t>
      </w:r>
    </w:p>
    <w:p w14:paraId="79700EAF" w14:textId="5D356837" w:rsidR="00A97E9C" w:rsidRPr="00ED2DEF" w:rsidRDefault="0021511A" w:rsidP="0021511A">
      <w:pPr>
        <w:ind w:firstLine="708"/>
        <w:jc w:val="both"/>
      </w:pPr>
      <w:r w:rsidRPr="00D9356C">
        <w:t>Организация</w:t>
      </w:r>
      <w:r w:rsidRPr="00ED2DEF">
        <w:t>, осуществляющая горячее водоснабжение</w:t>
      </w:r>
      <w:r w:rsidRPr="0079020D">
        <w:t xml:space="preserve"> </w:t>
      </w:r>
      <w:r w:rsidR="00A97E9C" w:rsidRPr="0079020D">
        <w:t xml:space="preserve">загружает в систему Портала исполнения контрактов Единой автоматизированной системы управления закупками Московской области (далее – ПИК ЕАСУЗ) счет, счет-фактуру и акт приема-передачи </w:t>
      </w:r>
      <w:r w:rsidRPr="00ED2DEF">
        <w:t>поставленной горячей</w:t>
      </w:r>
      <w:r>
        <w:t xml:space="preserve"> воды</w:t>
      </w:r>
      <w:r w:rsidRPr="0079020D">
        <w:t xml:space="preserve"> </w:t>
      </w:r>
      <w:r w:rsidR="00A97E9C" w:rsidRPr="0079020D">
        <w:t xml:space="preserve">в течение 5-ти рабочих дней в следующем месяце за расчетным периодом, либо в случае неисправности (сбоев) в системе ПИК ЕАСУЗ, Потребитель обязан в течении 5 рабочих дней месяца, следующего за расчетным, получить в </w:t>
      </w:r>
      <w:r w:rsidRPr="00D9356C">
        <w:t>Организаци</w:t>
      </w:r>
      <w:r>
        <w:t>и</w:t>
      </w:r>
      <w:r w:rsidRPr="00ED2DEF">
        <w:t>, осуществляющ</w:t>
      </w:r>
      <w:r>
        <w:t>ей</w:t>
      </w:r>
      <w:r w:rsidRPr="00ED2DEF">
        <w:t xml:space="preserve"> горячее водоснабжение</w:t>
      </w:r>
      <w:r w:rsidRPr="0079020D">
        <w:t xml:space="preserve"> </w:t>
      </w:r>
      <w:r w:rsidR="00A97E9C" w:rsidRPr="0079020D">
        <w:t>счет, счет–фактуру и акт приема-передачи тепловой энергии</w:t>
      </w:r>
      <w:r>
        <w:t>.</w:t>
      </w:r>
    </w:p>
    <w:p w14:paraId="076F4AC7" w14:textId="6C3795EF" w:rsidR="00ED2DEF" w:rsidRDefault="00ED2DEF" w:rsidP="00ED2DEF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ED2DEF">
        <w:rPr>
          <w:sz w:val="20"/>
          <w:szCs w:val="20"/>
        </w:rPr>
        <w:t>Абонент в течение 5 (пяти) рабочих дней с момента получения акта</w:t>
      </w:r>
      <w:r w:rsidR="00D9356C">
        <w:rPr>
          <w:sz w:val="20"/>
          <w:szCs w:val="20"/>
        </w:rPr>
        <w:t xml:space="preserve"> </w:t>
      </w:r>
      <w:r w:rsidR="00D9356C" w:rsidRPr="00ED2DEF">
        <w:rPr>
          <w:sz w:val="20"/>
          <w:szCs w:val="20"/>
        </w:rPr>
        <w:t>приемки-передачи</w:t>
      </w:r>
      <w:r w:rsidRPr="00ED2DEF">
        <w:rPr>
          <w:sz w:val="20"/>
          <w:szCs w:val="20"/>
        </w:rPr>
        <w:t xml:space="preserve">, указанного в </w:t>
      </w:r>
      <w:proofErr w:type="spellStart"/>
      <w:r w:rsidRPr="00ED2DEF">
        <w:rPr>
          <w:sz w:val="20"/>
          <w:szCs w:val="20"/>
        </w:rPr>
        <w:t>пп</w:t>
      </w:r>
      <w:proofErr w:type="spellEnd"/>
      <w:r w:rsidRPr="00ED2DEF">
        <w:rPr>
          <w:sz w:val="20"/>
          <w:szCs w:val="20"/>
        </w:rPr>
        <w:t xml:space="preserve">. 1) п. </w:t>
      </w:r>
      <w:r>
        <w:rPr>
          <w:sz w:val="20"/>
          <w:szCs w:val="20"/>
        </w:rPr>
        <w:t>4.4</w:t>
      </w:r>
      <w:r w:rsidRPr="00ED2DEF">
        <w:rPr>
          <w:sz w:val="20"/>
          <w:szCs w:val="20"/>
        </w:rPr>
        <w:t xml:space="preserve"> Контракта, возвращает Организации, осуществляющей горячее водоснабжение, </w:t>
      </w:r>
      <w:r w:rsidR="0021511A" w:rsidRPr="0021511A">
        <w:rPr>
          <w:sz w:val="20"/>
          <w:szCs w:val="20"/>
        </w:rPr>
        <w:t>надлежащим образом оформленный и подписанный уполномоченным лицом акт приема-передачи</w:t>
      </w:r>
      <w:r w:rsidRPr="00ED2DEF">
        <w:rPr>
          <w:sz w:val="20"/>
          <w:szCs w:val="20"/>
        </w:rPr>
        <w:t>.</w:t>
      </w:r>
    </w:p>
    <w:p w14:paraId="2B7FE909" w14:textId="0A9AA5A6" w:rsidR="0021511A" w:rsidRPr="0021511A" w:rsidRDefault="0021511A" w:rsidP="0021511A">
      <w:pPr>
        <w:tabs>
          <w:tab w:val="left" w:pos="1134"/>
        </w:tabs>
        <w:jc w:val="both"/>
      </w:pPr>
      <w:r>
        <w:tab/>
      </w:r>
      <w:r w:rsidRPr="0021511A">
        <w:t xml:space="preserve">Если </w:t>
      </w:r>
      <w:r w:rsidRPr="00ED2DEF">
        <w:t>Абонент</w:t>
      </w:r>
      <w:r w:rsidRPr="0021511A">
        <w:t xml:space="preserve"> в установленный в настоящем пункте срок не направит в адрес </w:t>
      </w:r>
      <w:r w:rsidRPr="00D9356C">
        <w:t>Организаци</w:t>
      </w:r>
      <w:r>
        <w:t>и</w:t>
      </w:r>
      <w:r w:rsidRPr="00ED2DEF">
        <w:t>, осуществляющ</w:t>
      </w:r>
      <w:r>
        <w:t>ей</w:t>
      </w:r>
      <w:r w:rsidRPr="00ED2DEF">
        <w:t xml:space="preserve"> горячее водоснабжение</w:t>
      </w:r>
      <w:r w:rsidRPr="0079020D">
        <w:t xml:space="preserve"> </w:t>
      </w:r>
      <w:r w:rsidRPr="0021511A">
        <w:t xml:space="preserve">надлежащим образом оформленный и подписанный уполномоченным лицом акт приема-передачи </w:t>
      </w:r>
      <w:r w:rsidRPr="00ED2DEF">
        <w:t>поставленной горячей</w:t>
      </w:r>
      <w:r>
        <w:t xml:space="preserve"> воды</w:t>
      </w:r>
      <w:r w:rsidRPr="0021511A">
        <w:t xml:space="preserve"> и не представит мотивированных письменных замечаний, считается, что количество </w:t>
      </w:r>
      <w:r>
        <w:t>горячей воды</w:t>
      </w:r>
      <w:r w:rsidRPr="0021511A">
        <w:t>, указанное в акте приемки-передачи, считается принятым Потребителем и подтвержденным им без замечаний.</w:t>
      </w:r>
    </w:p>
    <w:p w14:paraId="25CF2FAB" w14:textId="77777777" w:rsidR="005C53A3" w:rsidRPr="005C53A3" w:rsidRDefault="00CB6110" w:rsidP="005C53A3">
      <w:pPr>
        <w:pStyle w:val="af0"/>
        <w:numPr>
          <w:ilvl w:val="1"/>
          <w:numId w:val="47"/>
        </w:numPr>
        <w:tabs>
          <w:tab w:val="left" w:pos="568"/>
          <w:tab w:val="left" w:pos="1134"/>
        </w:tabs>
        <w:jc w:val="both"/>
        <w:rPr>
          <w:sz w:val="20"/>
          <w:szCs w:val="20"/>
        </w:rPr>
      </w:pPr>
      <w:r w:rsidRPr="00CB6110">
        <w:rPr>
          <w:sz w:val="20"/>
          <w:szCs w:val="20"/>
        </w:rPr>
        <w:t>Абонент</w:t>
      </w:r>
      <w:r w:rsidR="00A97E9C">
        <w:rPr>
          <w:sz w:val="20"/>
          <w:szCs w:val="20"/>
        </w:rPr>
        <w:t xml:space="preserve"> </w:t>
      </w:r>
      <w:r w:rsidRPr="00CB6110">
        <w:rPr>
          <w:sz w:val="20"/>
          <w:szCs w:val="20"/>
        </w:rPr>
        <w:t xml:space="preserve">- производит оплату потребленной горячей воды </w:t>
      </w:r>
      <w:r w:rsidR="005C53A3" w:rsidRPr="005C53A3">
        <w:rPr>
          <w:sz w:val="20"/>
          <w:szCs w:val="20"/>
        </w:rPr>
        <w:t>Абонент - производит оплату потребленной горячей воды в следующие сроки:</w:t>
      </w:r>
    </w:p>
    <w:p w14:paraId="186470DD" w14:textId="7B3B562B" w:rsidR="005C53A3" w:rsidRPr="005C53A3" w:rsidRDefault="005C53A3" w:rsidP="005C53A3">
      <w:pPr>
        <w:tabs>
          <w:tab w:val="left" w:pos="568"/>
          <w:tab w:val="left" w:pos="1134"/>
        </w:tabs>
        <w:jc w:val="both"/>
      </w:pPr>
      <w:r w:rsidRPr="005C53A3">
        <w:t>- до 18 числа расчетного месяца - в размере 3</w:t>
      </w:r>
      <w:r>
        <w:t>0</w:t>
      </w:r>
      <w:r w:rsidRPr="005C53A3">
        <w:t xml:space="preserve"> % стоимости договорного объема потребления горячей воды за расчетный месяц; </w:t>
      </w:r>
    </w:p>
    <w:p w14:paraId="73D62BC2" w14:textId="77777777" w:rsidR="005C53A3" w:rsidRDefault="005C53A3" w:rsidP="005C53A3">
      <w:pPr>
        <w:tabs>
          <w:tab w:val="left" w:pos="568"/>
          <w:tab w:val="left" w:pos="1134"/>
        </w:tabs>
        <w:jc w:val="both"/>
      </w:pPr>
      <w:r w:rsidRPr="005C53A3">
        <w:t xml:space="preserve">- до 18 числа месяца, следующего за расчетным, – сумму окончательного платежа за расчетный период, равную разнице между стоимостью фактически потребленной Абонентом горячей воды, и фактически произведенной оплатой за расчетный период.             </w:t>
      </w:r>
    </w:p>
    <w:p w14:paraId="293DBB06" w14:textId="19B4712A" w:rsidR="005C53A3" w:rsidRPr="005C53A3" w:rsidRDefault="005C53A3" w:rsidP="005C53A3">
      <w:pPr>
        <w:tabs>
          <w:tab w:val="left" w:pos="568"/>
          <w:tab w:val="left" w:pos="1134"/>
        </w:tabs>
        <w:jc w:val="both"/>
      </w:pPr>
      <w:r>
        <w:tab/>
        <w:t xml:space="preserve">           </w:t>
      </w:r>
      <w:r w:rsidRPr="005C53A3">
        <w:t>Датой оплаты считается дата поступления денежных средств на расчетный счет Организации, осуществляющей горячее водоснабжение.</w:t>
      </w:r>
    </w:p>
    <w:p w14:paraId="3F879DE8" w14:textId="12140DB8" w:rsidR="004A4E11" w:rsidRDefault="005C53A3" w:rsidP="004A4E11">
      <w:pPr>
        <w:pStyle w:val="af0"/>
        <w:tabs>
          <w:tab w:val="left" w:pos="0"/>
          <w:tab w:val="left" w:pos="113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A4E11" w:rsidRPr="004A4E11">
        <w:rPr>
          <w:sz w:val="20"/>
          <w:szCs w:val="20"/>
        </w:rPr>
        <w:t>В платежном поручении Абонент указывает дату и номер контракта, период, за который производится платеж</w:t>
      </w:r>
      <w:r w:rsidR="004A4E11">
        <w:rPr>
          <w:sz w:val="20"/>
          <w:szCs w:val="20"/>
        </w:rPr>
        <w:t xml:space="preserve"> </w:t>
      </w:r>
      <w:r w:rsidR="004A4E11" w:rsidRPr="004A4E11">
        <w:rPr>
          <w:sz w:val="20"/>
          <w:szCs w:val="20"/>
        </w:rPr>
        <w:t>и номер счета-фактуры</w:t>
      </w:r>
      <w:r w:rsidR="004A4E11">
        <w:rPr>
          <w:sz w:val="20"/>
          <w:szCs w:val="20"/>
        </w:rPr>
        <w:t xml:space="preserve"> (либо акта приемки-передачи). </w:t>
      </w:r>
    </w:p>
    <w:p w14:paraId="0215E47F" w14:textId="67C9CBCC" w:rsidR="004A4E11" w:rsidRDefault="004A4E11" w:rsidP="004A4E11">
      <w:pPr>
        <w:pStyle w:val="af0"/>
        <w:tabs>
          <w:tab w:val="left" w:pos="0"/>
          <w:tab w:val="left" w:pos="1134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A4E11">
        <w:rPr>
          <w:sz w:val="20"/>
          <w:szCs w:val="20"/>
        </w:rPr>
        <w:t xml:space="preserve">В случае если Абонент в платежных поручениях или без промедления после оплаты (не позднее чем на следующий календарный день) не указал назначение платежа, Организация, осуществляющая горячее водоснабжение вправе отнести платеж в счет оплаты </w:t>
      </w:r>
      <w:r w:rsidR="00A97E9C" w:rsidRPr="00A97E9C">
        <w:rPr>
          <w:sz w:val="20"/>
          <w:szCs w:val="20"/>
        </w:rPr>
        <w:t>наиболее ранее возникших обязательств</w:t>
      </w:r>
      <w:r w:rsidRPr="004A4E11">
        <w:rPr>
          <w:sz w:val="20"/>
          <w:szCs w:val="20"/>
        </w:rPr>
        <w:t xml:space="preserve"> по оплате </w:t>
      </w:r>
      <w:r w:rsidR="00A97E9C" w:rsidRPr="00A97E9C">
        <w:rPr>
          <w:sz w:val="20"/>
          <w:szCs w:val="20"/>
        </w:rPr>
        <w:t>(согласно календарной очередности), в отношении которых отсутствует спор с Абонентом.</w:t>
      </w:r>
    </w:p>
    <w:p w14:paraId="439C42A0" w14:textId="38C69569" w:rsidR="00E70277" w:rsidRDefault="00E70277" w:rsidP="00E70277">
      <w:pPr>
        <w:pStyle w:val="af0"/>
        <w:numPr>
          <w:ilvl w:val="1"/>
          <w:numId w:val="47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0"/>
          <w:szCs w:val="20"/>
        </w:rPr>
      </w:pPr>
      <w:r w:rsidRPr="00E70277">
        <w:rPr>
          <w:sz w:val="20"/>
          <w:szCs w:val="20"/>
        </w:rPr>
        <w:t>Стороны пришли к согласию о возможности направления и получения документов, связанных с исполнением настоящего Контракта (счетов, счетов-фактур, актов поданной–принятой горячей воды, актов сверок и иных документов) в электронном виде с использованием квалифицированно</w:t>
      </w:r>
      <w:r>
        <w:rPr>
          <w:sz w:val="20"/>
          <w:szCs w:val="20"/>
        </w:rPr>
        <w:t xml:space="preserve">й </w:t>
      </w:r>
      <w:r w:rsidRPr="00E70277">
        <w:rPr>
          <w:sz w:val="20"/>
          <w:szCs w:val="20"/>
        </w:rPr>
        <w:t>электронной цифровой подписи.</w:t>
      </w:r>
    </w:p>
    <w:p w14:paraId="355EAB5F" w14:textId="7BE4BDBC" w:rsidR="007A7BB2" w:rsidRPr="007A7BB2" w:rsidRDefault="007A7BB2" w:rsidP="007A7BB2">
      <w:pPr>
        <w:tabs>
          <w:tab w:val="left" w:pos="0"/>
          <w:tab w:val="left" w:pos="567"/>
          <w:tab w:val="left" w:pos="1134"/>
        </w:tabs>
        <w:jc w:val="both"/>
      </w:pPr>
      <w:r>
        <w:t xml:space="preserve">Порядок </w:t>
      </w:r>
      <w:r w:rsidR="00257C0C">
        <w:t>электронного документооборота,</w:t>
      </w:r>
      <w:r w:rsidR="00257C0C" w:rsidRPr="0009703F">
        <w:t xml:space="preserve"> приведен </w:t>
      </w:r>
      <w:r w:rsidR="00257C0C" w:rsidRPr="009A0B59">
        <w:t>в приложении № 3 и №4 к</w:t>
      </w:r>
      <w:r w:rsidR="00257C0C">
        <w:t xml:space="preserve"> настоящему Контракту</w:t>
      </w:r>
    </w:p>
    <w:p w14:paraId="19223F35" w14:textId="48F0E84C" w:rsidR="00E70277" w:rsidRDefault="00E70277" w:rsidP="00E70277">
      <w:pPr>
        <w:pStyle w:val="af0"/>
        <w:numPr>
          <w:ilvl w:val="1"/>
          <w:numId w:val="47"/>
        </w:numPr>
        <w:tabs>
          <w:tab w:val="left" w:pos="567"/>
          <w:tab w:val="left" w:pos="1134"/>
        </w:tabs>
        <w:ind w:left="0" w:firstLine="567"/>
        <w:jc w:val="both"/>
        <w:rPr>
          <w:sz w:val="20"/>
          <w:szCs w:val="20"/>
        </w:rPr>
      </w:pPr>
      <w:r w:rsidRPr="00E70277">
        <w:rPr>
          <w:sz w:val="20"/>
          <w:szCs w:val="20"/>
        </w:rPr>
        <w:t xml:space="preserve">Стороны проводят сверку взаиморасчетов с оформлением двустороннего акта сверки посредством электронного документооборота не реже одного раза в </w:t>
      </w:r>
      <w:r w:rsidR="007A7BB2">
        <w:rPr>
          <w:sz w:val="20"/>
          <w:szCs w:val="20"/>
        </w:rPr>
        <w:t>год</w:t>
      </w:r>
      <w:r w:rsidRPr="00E70277">
        <w:rPr>
          <w:sz w:val="20"/>
          <w:szCs w:val="20"/>
        </w:rPr>
        <w:t xml:space="preserve">.  Абонент, которому направлен посредством электронного документооборота акт сверки, обязан в течение 10 (десяти) рабочих дней с момента получения акта сверки в электронном </w:t>
      </w:r>
      <w:r w:rsidRPr="00E70277">
        <w:rPr>
          <w:sz w:val="20"/>
          <w:szCs w:val="20"/>
        </w:rPr>
        <w:lastRenderedPageBreak/>
        <w:t xml:space="preserve">виде по телекоммуникационным каналам связи вернуть Организации, осуществляющей горячее водоснабжение, оформленный надлежащим образом акт сверки, </w:t>
      </w:r>
      <w:r w:rsidR="007A7BB2">
        <w:rPr>
          <w:sz w:val="20"/>
          <w:szCs w:val="20"/>
        </w:rPr>
        <w:t>оформленный надлежащим образом</w:t>
      </w:r>
      <w:r w:rsidRPr="00E70277">
        <w:rPr>
          <w:sz w:val="20"/>
          <w:szCs w:val="20"/>
        </w:rPr>
        <w:t>.</w:t>
      </w:r>
    </w:p>
    <w:p w14:paraId="5D0C79FC" w14:textId="05929939" w:rsidR="007A7BB2" w:rsidRDefault="00257C0C" w:rsidP="007A7BB2">
      <w:pPr>
        <w:pStyle w:val="af0"/>
        <w:tabs>
          <w:tab w:val="left" w:pos="113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A7BB2" w:rsidRPr="007A7BB2">
        <w:rPr>
          <w:sz w:val="20"/>
          <w:szCs w:val="20"/>
        </w:rPr>
        <w:t>Если Абонент в установленный в настоящем пункте срок не направит в адрес Организации, осуществляющей горячее водоснабжение надлежащим образом оформленный и подписанный уполномоченным лицом Акт сверки расчетов</w:t>
      </w:r>
      <w:r w:rsidR="007A7BB2">
        <w:rPr>
          <w:sz w:val="20"/>
          <w:szCs w:val="20"/>
        </w:rPr>
        <w:t>, то он</w:t>
      </w:r>
      <w:r w:rsidR="007A7BB2" w:rsidRPr="007A7BB2">
        <w:rPr>
          <w:sz w:val="20"/>
          <w:szCs w:val="20"/>
        </w:rPr>
        <w:t xml:space="preserve"> считается согласованным обеими сторонами</w:t>
      </w:r>
      <w:r w:rsidR="007A7BB2">
        <w:rPr>
          <w:sz w:val="20"/>
          <w:szCs w:val="20"/>
        </w:rPr>
        <w:t>.</w:t>
      </w:r>
    </w:p>
    <w:p w14:paraId="322F4AB5" w14:textId="77777777" w:rsidR="00257C0C" w:rsidRPr="00257C0C" w:rsidRDefault="00257C0C" w:rsidP="00257C0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257C0C">
        <w:rPr>
          <w:sz w:val="20"/>
          <w:szCs w:val="20"/>
        </w:rPr>
        <w:t>Неполучение Абонентом платежных документов, необходимых для оплаты потребленной горячей воды, не освобождает Абонента от надлежащего исполнения им обязательств по своевременной и полной оплате фактически потребленной горячей воды за расчетный месяц в установленные настоящим Контрактом сроки.</w:t>
      </w:r>
    </w:p>
    <w:p w14:paraId="640CC3BF" w14:textId="7D6517E2" w:rsidR="00257C0C" w:rsidRPr="00257C0C" w:rsidRDefault="00257C0C" w:rsidP="00257C0C">
      <w:pPr>
        <w:tabs>
          <w:tab w:val="left" w:pos="1134"/>
        </w:tabs>
        <w:ind w:left="568"/>
        <w:jc w:val="both"/>
      </w:pPr>
    </w:p>
    <w:p w14:paraId="4E9743A9" w14:textId="694620AD" w:rsidR="00F05E34" w:rsidRPr="0079020D" w:rsidRDefault="00DD4B1F" w:rsidP="00F05E3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="00F05E34" w:rsidRPr="00DD4B1F">
        <w:rPr>
          <w:b/>
          <w:sz w:val="23"/>
          <w:szCs w:val="23"/>
        </w:rPr>
        <w:t>.  ПРАВА И ОБЯЗАННОСТИ СТОРОН</w:t>
      </w:r>
      <w:r w:rsidR="00C3573B" w:rsidRPr="00DD4B1F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4F0858B2" w:rsidR="00F05E34" w:rsidRPr="0079020D" w:rsidRDefault="00102ECF" w:rsidP="00F05E34">
      <w:pPr>
        <w:ind w:firstLine="708"/>
        <w:jc w:val="both"/>
      </w:pPr>
      <w:r>
        <w:t>5</w:t>
      </w:r>
      <w:r w:rsidR="00AF1A46" w:rsidRPr="0079020D">
        <w:t>.1. Стороны обязаны исполнить обязательства, предусмотренные настоящим контрактом, надлежащим образом в соответствии с требованиями, установленными контрактом, законодательством РФ</w:t>
      </w:r>
      <w:r w:rsidR="00EC7E2D" w:rsidRPr="0079020D">
        <w:t>.</w:t>
      </w:r>
    </w:p>
    <w:p w14:paraId="029D2F4C" w14:textId="11B84101" w:rsidR="00AF1A46" w:rsidRPr="0079020D" w:rsidRDefault="002F4D9C" w:rsidP="00F05E34">
      <w:pPr>
        <w:ind w:firstLine="708"/>
        <w:jc w:val="both"/>
        <w:rPr>
          <w:b/>
          <w:bCs/>
        </w:rPr>
      </w:pPr>
      <w:r>
        <w:t>5</w:t>
      </w:r>
      <w:r w:rsidR="00AF1A46" w:rsidRPr="0079020D">
        <w:t>.2.</w:t>
      </w:r>
      <w:r w:rsidR="00AF1A46" w:rsidRPr="0079020D">
        <w:rPr>
          <w:b/>
          <w:bCs/>
        </w:rPr>
        <w:t xml:space="preserve"> </w:t>
      </w:r>
      <w:r w:rsidR="00102ECF" w:rsidRPr="00102ECF">
        <w:rPr>
          <w:b/>
          <w:bCs/>
        </w:rPr>
        <w:t>Организация, осуществляющая горячее водоснабжение, обязана</w:t>
      </w:r>
      <w:r w:rsidR="00AF1A46" w:rsidRPr="0079020D">
        <w:rPr>
          <w:b/>
          <w:bCs/>
        </w:rPr>
        <w:t>:</w:t>
      </w:r>
    </w:p>
    <w:p w14:paraId="3DAB3173" w14:textId="77777777" w:rsidR="00102ECF" w:rsidRDefault="00AF1A46" w:rsidP="00AF1A46">
      <w:pPr>
        <w:ind w:firstLine="708"/>
        <w:jc w:val="both"/>
      </w:pPr>
      <w:r w:rsidRPr="0079020D">
        <w:t xml:space="preserve">1)  </w:t>
      </w:r>
      <w:r w:rsidR="00102ECF">
        <w:t>О</w:t>
      </w:r>
      <w:r w:rsidR="00102ECF" w:rsidRPr="00102ECF">
        <w:t>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</w:t>
      </w:r>
      <w:r w:rsidR="00102ECF">
        <w:t>.</w:t>
      </w:r>
    </w:p>
    <w:p w14:paraId="2386FBE2" w14:textId="7D5CD3A1" w:rsidR="00620EFB" w:rsidRDefault="00102ECF" w:rsidP="00620EFB">
      <w:pPr>
        <w:ind w:firstLine="708"/>
        <w:jc w:val="both"/>
      </w:pPr>
      <w:r>
        <w:t>2</w:t>
      </w:r>
      <w:r w:rsidR="00620EFB" w:rsidRPr="00A16238">
        <w:t xml:space="preserve">) </w:t>
      </w:r>
      <w:r>
        <w:t>О</w:t>
      </w:r>
      <w:r w:rsidRPr="00102ECF">
        <w:t xml:space="preserve">беспечивать бесперебойный режим подачи горячей воды в точке подключения (технологического присоединения), </w:t>
      </w:r>
      <w:r w:rsidRPr="009A0B59">
        <w:t xml:space="preserve">предусмотренный приложением № </w:t>
      </w:r>
      <w:r w:rsidR="009A0B59" w:rsidRPr="009A0B59">
        <w:t>6</w:t>
      </w:r>
      <w:r w:rsidRPr="009A0B59">
        <w:t xml:space="preserve"> к</w:t>
      </w:r>
      <w:r w:rsidRPr="00102ECF">
        <w:t xml:space="preserve"> настоящему </w:t>
      </w:r>
      <w:r>
        <w:t>К</w:t>
      </w:r>
      <w:r w:rsidRPr="00102ECF">
        <w:t>онтракту, кроме случаев временного прекращения или ограничения горячего водоснабжения, предусмотренных Федеральным законом "О водоснабжении и водоотведении"</w:t>
      </w:r>
      <w:r>
        <w:t>.</w:t>
      </w:r>
    </w:p>
    <w:p w14:paraId="57921589" w14:textId="68B75E2F" w:rsidR="00102ECF" w:rsidRDefault="00102ECF" w:rsidP="00102ECF">
      <w:pPr>
        <w:ind w:firstLine="708"/>
        <w:jc w:val="both"/>
      </w:pPr>
      <w:r>
        <w:t>3)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населения.</w:t>
      </w:r>
    </w:p>
    <w:p w14:paraId="1A510F80" w14:textId="43C89235" w:rsidR="00102ECF" w:rsidRDefault="00102ECF" w:rsidP="00102ECF">
      <w:pPr>
        <w:ind w:firstLine="708"/>
        <w:jc w:val="both"/>
      </w:pPr>
      <w:r>
        <w:t xml:space="preserve">4) </w:t>
      </w:r>
      <w:r w:rsidR="005F6677">
        <w:t xml:space="preserve"> </w:t>
      </w:r>
      <w:r>
        <w:t>Осуществлять допуск к эксплуатации приборов учета горячей воды.</w:t>
      </w:r>
    </w:p>
    <w:p w14:paraId="32CC561A" w14:textId="4149F3CC" w:rsidR="00102ECF" w:rsidRDefault="00102ECF" w:rsidP="00102ECF">
      <w:pPr>
        <w:ind w:firstLine="708"/>
        <w:jc w:val="both"/>
      </w:pPr>
      <w:r>
        <w:t xml:space="preserve">5) </w:t>
      </w:r>
      <w:r w:rsidR="005F6677">
        <w:t xml:space="preserve">  </w:t>
      </w:r>
      <w:r>
        <w:t>Проводить производственный контроль качества горячей воды, в том числе температуры подачи горячей воды</w:t>
      </w:r>
      <w:r w:rsidR="005F6677">
        <w:t>.</w:t>
      </w:r>
    </w:p>
    <w:p w14:paraId="640FEA8D" w14:textId="4C662893" w:rsidR="00102ECF" w:rsidRDefault="005F6677" w:rsidP="00102ECF">
      <w:pPr>
        <w:ind w:firstLine="708"/>
        <w:jc w:val="both"/>
      </w:pPr>
      <w:r>
        <w:t>6</w:t>
      </w:r>
      <w:r w:rsidR="00102ECF">
        <w:t xml:space="preserve">) </w:t>
      </w:r>
      <w:r>
        <w:t>У</w:t>
      </w:r>
      <w:r w:rsidR="00102ECF">
        <w:t>ведомлять Абонента о временном прекращении или ограничении горячего водоснабжения в порядке, предусмотренном настоящим контрактом;</w:t>
      </w:r>
    </w:p>
    <w:p w14:paraId="51A60B86" w14:textId="6C193705" w:rsidR="00102ECF" w:rsidRDefault="005F6677" w:rsidP="00102ECF">
      <w:pPr>
        <w:ind w:firstLine="708"/>
        <w:jc w:val="both"/>
      </w:pPr>
      <w:r>
        <w:t>7</w:t>
      </w:r>
      <w:r w:rsidR="00102ECF">
        <w:t xml:space="preserve">) </w:t>
      </w:r>
      <w:r>
        <w:t>П</w:t>
      </w:r>
      <w:r w:rsidR="00102ECF">
        <w:t>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</w:t>
      </w:r>
      <w:r>
        <w:t>.</w:t>
      </w:r>
    </w:p>
    <w:p w14:paraId="6A14E786" w14:textId="69600743" w:rsidR="00102ECF" w:rsidRDefault="005F6677" w:rsidP="00102ECF">
      <w:pPr>
        <w:ind w:firstLine="708"/>
        <w:jc w:val="both"/>
      </w:pPr>
      <w:r>
        <w:t>8</w:t>
      </w:r>
      <w:r w:rsidR="00102ECF">
        <w:t xml:space="preserve">) </w:t>
      </w:r>
      <w:r>
        <w:t xml:space="preserve"> У</w:t>
      </w:r>
      <w:r w:rsidR="00102ECF">
        <w:t>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контракта, в течение 5 (пяти) рабочих дней со дня такого изменения.</w:t>
      </w:r>
    </w:p>
    <w:p w14:paraId="20C4F874" w14:textId="46A7B3EF" w:rsidR="00663DBB" w:rsidRDefault="002F4D9C" w:rsidP="007A3731">
      <w:pPr>
        <w:ind w:firstLine="709"/>
        <w:jc w:val="both"/>
        <w:rPr>
          <w:b/>
          <w:bCs/>
        </w:rPr>
      </w:pPr>
      <w:r>
        <w:t>5</w:t>
      </w:r>
      <w:r w:rsidR="00663DBB" w:rsidRPr="0079020D">
        <w:t>.3.</w:t>
      </w:r>
      <w:r w:rsidR="00663DBB" w:rsidRPr="0079020D">
        <w:rPr>
          <w:b/>
          <w:bCs/>
        </w:rPr>
        <w:t xml:space="preserve"> </w:t>
      </w:r>
      <w:r w:rsidR="005F6677">
        <w:rPr>
          <w:b/>
          <w:bCs/>
        </w:rPr>
        <w:t>Абонент</w:t>
      </w:r>
      <w:r w:rsidR="00663DBB" w:rsidRPr="0079020D">
        <w:rPr>
          <w:b/>
          <w:bCs/>
        </w:rPr>
        <w:t xml:space="preserve"> обязан:</w:t>
      </w:r>
    </w:p>
    <w:p w14:paraId="76D1A093" w14:textId="7FF8499C" w:rsidR="00CE260A" w:rsidRDefault="00CE260A" w:rsidP="00CE260A">
      <w:pPr>
        <w:ind w:firstLine="709"/>
        <w:jc w:val="both"/>
      </w:pPr>
      <w:r>
        <w:t xml:space="preserve">1)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правилами организации коммерческого учета воды, сточных вод, утвержденными </w:t>
      </w:r>
      <w:r w:rsidRPr="00CE260A">
        <w:t>постановлением Правительства РФ от 04.09.2013 № 776</w:t>
      </w:r>
      <w:r>
        <w:t>.</w:t>
      </w:r>
    </w:p>
    <w:p w14:paraId="630A15EB" w14:textId="27BAFFA2" w:rsidR="00CE260A" w:rsidRDefault="00CE260A" w:rsidP="00CE260A">
      <w:pPr>
        <w:ind w:firstLine="709"/>
        <w:jc w:val="both"/>
      </w:pPr>
      <w:r>
        <w:t>2)  Обеспечить сохранность пломб и знаков поверки на приборах учета,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</w:t>
      </w:r>
      <w:r w:rsidR="00D64CA2">
        <w:t>.</w:t>
      </w:r>
    </w:p>
    <w:p w14:paraId="14F7D594" w14:textId="755A613D" w:rsidR="00CE260A" w:rsidRDefault="00CE260A" w:rsidP="00CE260A">
      <w:pPr>
        <w:ind w:firstLine="709"/>
        <w:jc w:val="both"/>
      </w:pPr>
      <w:r>
        <w:t xml:space="preserve">3)  Обеспечить учет поданной (полученной) горячей воды в соответствии с порядком, установленным разделом 3 настоящего Контракта и правилами организации коммерческого учета воды, сточных вод, утвержденными </w:t>
      </w:r>
      <w:r w:rsidRPr="00CE260A">
        <w:t>постановлением Правительства РФ от 04.09.2013 № 776</w:t>
      </w:r>
      <w:r>
        <w:t>.</w:t>
      </w:r>
    </w:p>
    <w:p w14:paraId="02C95640" w14:textId="4B435861" w:rsidR="00CE260A" w:rsidRDefault="00CE260A" w:rsidP="00CE260A">
      <w:pPr>
        <w:ind w:firstLine="709"/>
        <w:jc w:val="both"/>
      </w:pPr>
      <w:r>
        <w:t>4) Соблюдать установленный контрактом режим потребления горячей воды, не увеличивать размер подключенной нагрузки.</w:t>
      </w:r>
    </w:p>
    <w:p w14:paraId="60CDA8D1" w14:textId="0D65D4A7" w:rsidR="00CE260A" w:rsidRDefault="00CE260A" w:rsidP="00CE260A">
      <w:pPr>
        <w:ind w:firstLine="709"/>
        <w:jc w:val="both"/>
      </w:pPr>
      <w:r>
        <w:t>5) Производить оплату горячего водоснабжения в порядке, размере и в сроки</w:t>
      </w:r>
      <w:r w:rsidRPr="00CE260A">
        <w:t>, которые определены Контрактом</w:t>
      </w:r>
      <w:r>
        <w:t>.</w:t>
      </w:r>
    </w:p>
    <w:p w14:paraId="4173C65D" w14:textId="3324F7F9" w:rsidR="00CE260A" w:rsidRDefault="00CE260A" w:rsidP="00CE260A">
      <w:pPr>
        <w:ind w:firstLine="709"/>
        <w:jc w:val="both"/>
      </w:pPr>
      <w:r>
        <w:t xml:space="preserve">6)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</w:t>
      </w:r>
      <w:r w:rsidR="00D64CA2">
        <w:t>предусмотренном законодательством Российской Федерации.</w:t>
      </w:r>
    </w:p>
    <w:p w14:paraId="118DB3F3" w14:textId="5985D2C6" w:rsidR="00CE260A" w:rsidRDefault="00D64CA2" w:rsidP="00CE260A">
      <w:pPr>
        <w:ind w:firstLine="709"/>
        <w:jc w:val="both"/>
      </w:pPr>
      <w:r>
        <w:t>7</w:t>
      </w:r>
      <w:r w:rsidR="00CE260A">
        <w:t xml:space="preserve">) </w:t>
      </w:r>
      <w:r>
        <w:t>О</w:t>
      </w:r>
      <w:r w:rsidR="00CE260A">
        <w:t>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14:paraId="043D33AB" w14:textId="5E4C6963" w:rsidR="00CE260A" w:rsidRDefault="00D64CA2" w:rsidP="00CE260A">
      <w:pPr>
        <w:ind w:firstLine="709"/>
        <w:jc w:val="both"/>
      </w:pPr>
      <w:r>
        <w:t>8</w:t>
      </w:r>
      <w:r w:rsidR="00CE260A">
        <w:t>)</w:t>
      </w:r>
      <w:r>
        <w:t xml:space="preserve"> В</w:t>
      </w:r>
      <w:r w:rsidRPr="00D64CA2">
        <w:t xml:space="preserve"> случае передачи объекта системы горячего водоснабжения, в том числе водопроводных сетей, принадлежащих Абоненту на праве собственности или ином законном основании, иному собственнику (иному законному </w:t>
      </w:r>
      <w:r w:rsidRPr="00D64CA2">
        <w:lastRenderedPageBreak/>
        <w:t>владельцу и (или) пользователю), реорганизации Абонента, изменения Абонентом наименования, места нахождения (адреса) и платежных реквизитов, а также иных сведений, которые могут повлиять на исполнение Контракта, уведомить Организацию, осуществляющую горячее водоснабжение, и представить ей подтверждающие документы в течение 5 рабочих дней со дня такого изменения</w:t>
      </w:r>
    </w:p>
    <w:p w14:paraId="3AF3D80D" w14:textId="3AAD2D4E" w:rsidR="00CE260A" w:rsidRDefault="00D64CA2" w:rsidP="00CE260A">
      <w:pPr>
        <w:ind w:firstLine="709"/>
        <w:jc w:val="both"/>
      </w:pPr>
      <w:r>
        <w:t>9</w:t>
      </w:r>
      <w:r w:rsidR="00CE260A">
        <w:t xml:space="preserve">) </w:t>
      </w:r>
      <w:r>
        <w:t>Н</w:t>
      </w:r>
      <w:r w:rsidR="00CE260A">
        <w:t>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</w:t>
      </w:r>
      <w:r>
        <w:t>.</w:t>
      </w:r>
    </w:p>
    <w:p w14:paraId="37B435A7" w14:textId="43A77666" w:rsidR="00CE260A" w:rsidRDefault="00D64CA2" w:rsidP="00CE260A">
      <w:pPr>
        <w:ind w:firstLine="709"/>
        <w:jc w:val="both"/>
      </w:pPr>
      <w:r>
        <w:t>10</w:t>
      </w:r>
      <w:r w:rsidR="00CE260A">
        <w:t xml:space="preserve">) </w:t>
      </w:r>
      <w:r>
        <w:t>В</w:t>
      </w:r>
      <w:r w:rsidR="00CE260A">
        <w:t xml:space="preserve"> случае увеличения подключенной тепловой нагрузки (мощности) для целей горячего водоснабжения сверх мощности, предусмотренной настоящим контрактом,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</w:t>
      </w:r>
      <w:r w:rsidR="00C851CC">
        <w:t>.</w:t>
      </w:r>
    </w:p>
    <w:p w14:paraId="177B13B9" w14:textId="6CDCEECE" w:rsidR="00CE260A" w:rsidRDefault="00C851CC" w:rsidP="00CE260A">
      <w:pPr>
        <w:ind w:firstLine="709"/>
        <w:jc w:val="both"/>
      </w:pPr>
      <w:r>
        <w:t>11</w:t>
      </w:r>
      <w:r w:rsidR="00CE260A">
        <w:t>) установить приборы учета (оборудовать узлы учета), в случае отсутствия таковых на дату заключения настоящего контракта.</w:t>
      </w:r>
    </w:p>
    <w:p w14:paraId="164C1AC4" w14:textId="345B1E06" w:rsidR="00C851CC" w:rsidRDefault="00C851CC" w:rsidP="00C851CC">
      <w:pPr>
        <w:ind w:firstLine="708"/>
        <w:jc w:val="both"/>
      </w:pPr>
      <w:r>
        <w:t>12) Установку и (или) замену прибора учета в точке подключения производить в соответствии с техническими условиями, выданными Организацией, осуществляющей горячее водоснабжение, и на основании согласованного с ней проекта, обеспечивать исправное состояние и сохранность указанного ПУ.</w:t>
      </w:r>
    </w:p>
    <w:p w14:paraId="3927D2FD" w14:textId="77777777" w:rsidR="002F4D9C" w:rsidRDefault="002F4D9C" w:rsidP="002F4D9C">
      <w:pPr>
        <w:ind w:firstLine="708"/>
        <w:jc w:val="both"/>
      </w:pPr>
      <w:r>
        <w:t>13) Предъявлять приборы учета, установленные в точке подключения, Организации, осуществляющей горячее водоснабжение для допуска их в эксплуатацию в качестве коммерческих.</w:t>
      </w:r>
    </w:p>
    <w:p w14:paraId="3D0A36FF" w14:textId="4A462C3C" w:rsidR="002F4D9C" w:rsidRPr="0079020D" w:rsidRDefault="002F4D9C" w:rsidP="002F4D9C">
      <w:pPr>
        <w:ind w:firstLine="708"/>
        <w:jc w:val="both"/>
      </w:pPr>
      <w:r w:rsidRPr="0079020D">
        <w:t>1</w:t>
      </w:r>
      <w:r>
        <w:t>4</w:t>
      </w:r>
      <w:r w:rsidRPr="0079020D">
        <w:t xml:space="preserve">) В случаях, предусмотренных действующим законодательством РФ, оплачивать затраты, понесенные </w:t>
      </w:r>
      <w:r>
        <w:t>Организацией, осуществляющей горячее водоснабжение</w:t>
      </w:r>
      <w:r w:rsidRPr="0079020D">
        <w:t xml:space="preserve"> при прекращении, ограничении и / или возобновлении подачи </w:t>
      </w:r>
      <w:r>
        <w:t>горячей воды</w:t>
      </w:r>
      <w:r w:rsidRPr="0079020D">
        <w:t>.</w:t>
      </w:r>
    </w:p>
    <w:p w14:paraId="010F2023" w14:textId="4B2E078F" w:rsidR="002F4D9C" w:rsidRPr="0079020D" w:rsidRDefault="002F4D9C" w:rsidP="002F4D9C">
      <w:pPr>
        <w:ind w:firstLine="708"/>
        <w:jc w:val="both"/>
      </w:pPr>
      <w:r w:rsidRPr="0079020D">
        <w:t>1</w:t>
      </w:r>
      <w:r>
        <w:t>5</w:t>
      </w:r>
      <w:r w:rsidRPr="0079020D">
        <w:t xml:space="preserve">) Ежегодно, до 1 марта года, предшествующего году поставки, представлять </w:t>
      </w:r>
      <w:r w:rsidRPr="002F4D9C">
        <w:t xml:space="preserve">Организации, осуществляющей горячее водоснабжение заявку на ожидаемое потребление горячей воды </w:t>
      </w:r>
      <w:r w:rsidRPr="0079020D">
        <w:t>на следующий год с разбивкой по месяцам.</w:t>
      </w:r>
    </w:p>
    <w:p w14:paraId="4B188615" w14:textId="447A074F" w:rsidR="00DD2BA9" w:rsidRDefault="002F4D9C" w:rsidP="00DD2BA9">
      <w:pPr>
        <w:ind w:firstLine="708"/>
        <w:jc w:val="both"/>
        <w:rPr>
          <w:b/>
          <w:bCs/>
        </w:rPr>
      </w:pPr>
      <w:r>
        <w:t>5</w:t>
      </w:r>
      <w:r w:rsidR="00DD2BA9" w:rsidRPr="009E225E">
        <w:t>.4.</w:t>
      </w:r>
      <w:r w:rsidR="00DD2BA9" w:rsidRPr="009E225E">
        <w:rPr>
          <w:b/>
          <w:bCs/>
        </w:rPr>
        <w:t xml:space="preserve"> </w:t>
      </w:r>
      <w:r w:rsidR="00737080" w:rsidRPr="00102ECF">
        <w:rPr>
          <w:b/>
          <w:bCs/>
        </w:rPr>
        <w:t>Организация, осуществляющая горячее водоснабжение</w:t>
      </w:r>
      <w:r w:rsidR="00737080" w:rsidRPr="009E225E">
        <w:rPr>
          <w:b/>
          <w:bCs/>
        </w:rPr>
        <w:t xml:space="preserve"> </w:t>
      </w:r>
      <w:r w:rsidR="00DD2BA9" w:rsidRPr="009E225E">
        <w:rPr>
          <w:b/>
          <w:bCs/>
        </w:rPr>
        <w:t>имеет право:</w:t>
      </w:r>
    </w:p>
    <w:p w14:paraId="062522D9" w14:textId="61830B9C" w:rsidR="002F4D9C" w:rsidRPr="002F4D9C" w:rsidRDefault="002F4D9C" w:rsidP="002F4D9C">
      <w:pPr>
        <w:ind w:firstLine="708"/>
        <w:jc w:val="both"/>
      </w:pPr>
      <w:r>
        <w:t>1</w:t>
      </w:r>
      <w:r w:rsidRPr="002F4D9C">
        <w:t xml:space="preserve">) </w:t>
      </w:r>
      <w:r>
        <w:t xml:space="preserve">  О</w:t>
      </w:r>
      <w:r w:rsidRPr="002F4D9C">
        <w:t>существлять контроль за правильностью учета объемов поданной Абоненту горячей воды</w:t>
      </w:r>
      <w:r>
        <w:t>.</w:t>
      </w:r>
    </w:p>
    <w:p w14:paraId="59B692E8" w14:textId="7F19CBA7" w:rsidR="002F4D9C" w:rsidRPr="002F4D9C" w:rsidRDefault="002F4D9C" w:rsidP="002F4D9C">
      <w:pPr>
        <w:ind w:firstLine="708"/>
        <w:jc w:val="both"/>
      </w:pPr>
      <w:r>
        <w:t>2</w:t>
      </w:r>
      <w:r w:rsidRPr="002F4D9C">
        <w:t xml:space="preserve">) </w:t>
      </w:r>
      <w:r>
        <w:t>О</w:t>
      </w:r>
      <w:r w:rsidRPr="002F4D9C">
        <w:t>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</w:t>
      </w:r>
      <w:r>
        <w:t>.</w:t>
      </w:r>
    </w:p>
    <w:p w14:paraId="4C2EB156" w14:textId="04E362AF" w:rsidR="002F4D9C" w:rsidRPr="002F4D9C" w:rsidRDefault="002F4D9C" w:rsidP="002F4D9C">
      <w:pPr>
        <w:ind w:firstLine="708"/>
        <w:jc w:val="both"/>
      </w:pPr>
      <w:r>
        <w:t>3</w:t>
      </w:r>
      <w:r w:rsidRPr="002F4D9C">
        <w:t xml:space="preserve">) </w:t>
      </w:r>
      <w:r>
        <w:t>В</w:t>
      </w:r>
      <w:r w:rsidRPr="002F4D9C">
        <w:t>ременно прекращать или ограничивать горячее водоснабжение в случаях, установленных Федеральным законом «О водоснабжении и водоотведении», Правилами горячего водоснабжения, утв</w:t>
      </w:r>
      <w:r>
        <w:t>ержденными</w:t>
      </w:r>
      <w:r w:rsidRPr="002F4D9C">
        <w:t xml:space="preserve"> постановлением Правительства РФ от 29.07.2013 № 642</w:t>
      </w:r>
    </w:p>
    <w:p w14:paraId="3052B23A" w14:textId="77777777" w:rsidR="00D02D89" w:rsidRDefault="002F4D9C" w:rsidP="002F4D9C">
      <w:pPr>
        <w:ind w:firstLine="708"/>
        <w:jc w:val="both"/>
      </w:pPr>
      <w:r>
        <w:t>4</w:t>
      </w:r>
      <w:r w:rsidRPr="002F4D9C">
        <w:t xml:space="preserve">) </w:t>
      </w:r>
      <w:r>
        <w:t xml:space="preserve"> О</w:t>
      </w:r>
      <w:r w:rsidRPr="002F4D9C">
        <w:t xml:space="preserve">существлять доступ к сетям горячего водоснабжения, местам отбора проб горячей воды, приборам учета, принадлежащим Абоненту, для контрольного снятия показаний приборов учета, а также для осмотра сетей горячего водоснабжения и оборудования в случаях и порядке, которые предусмотрены </w:t>
      </w:r>
      <w:r w:rsidR="00D02D89" w:rsidRPr="00D02D89">
        <w:t>настоящим Контрактом</w:t>
      </w:r>
      <w:r w:rsidR="00D02D89">
        <w:t>.</w:t>
      </w:r>
    </w:p>
    <w:p w14:paraId="70B1D3D5" w14:textId="77617161" w:rsidR="002F4D9C" w:rsidRDefault="00D02D89" w:rsidP="002F4D9C">
      <w:pPr>
        <w:ind w:firstLine="708"/>
        <w:jc w:val="both"/>
      </w:pPr>
      <w:r w:rsidRPr="00D02D89">
        <w:t xml:space="preserve"> </w:t>
      </w:r>
      <w:r>
        <w:t>5</w:t>
      </w:r>
      <w:r w:rsidR="002F4D9C" w:rsidRPr="002F4D9C">
        <w:t xml:space="preserve">) </w:t>
      </w:r>
      <w:r>
        <w:t>Т</w:t>
      </w:r>
      <w:r w:rsidR="002F4D9C" w:rsidRPr="002F4D9C">
        <w:t xml:space="preserve">ребовать от Абонента поддержания в точке подключения (технологического присоединения) режима потребления горячей воды, </w:t>
      </w:r>
      <w:r w:rsidR="002F4D9C" w:rsidRPr="008C573A">
        <w:t xml:space="preserve">предусмотренного приложением № </w:t>
      </w:r>
      <w:r w:rsidR="008C573A" w:rsidRPr="008C573A">
        <w:t>6</w:t>
      </w:r>
      <w:r w:rsidR="002F4D9C" w:rsidRPr="008C573A">
        <w:t xml:space="preserve"> к настоящему</w:t>
      </w:r>
      <w:r w:rsidR="002F4D9C" w:rsidRPr="002F4D9C">
        <w:t xml:space="preserve"> </w:t>
      </w:r>
      <w:r>
        <w:t>К</w:t>
      </w:r>
      <w:r w:rsidR="002F4D9C" w:rsidRPr="002F4D9C">
        <w:t>онтракту.</w:t>
      </w:r>
    </w:p>
    <w:p w14:paraId="32171EB8" w14:textId="5AD324C2" w:rsidR="00D02D89" w:rsidRDefault="00D02D89" w:rsidP="00D02D89">
      <w:pPr>
        <w:ind w:firstLine="708"/>
        <w:jc w:val="both"/>
      </w:pPr>
      <w:r>
        <w:t>6)  Выдавать технические условия на установку прибора учета, присоединение дополнительной нагрузки, реконструкцию оборудования.</w:t>
      </w:r>
    </w:p>
    <w:p w14:paraId="1223D34E" w14:textId="3B8BC7F2" w:rsidR="00D02D89" w:rsidRPr="002F4D9C" w:rsidRDefault="00D02D89" w:rsidP="00D02D89">
      <w:pPr>
        <w:ind w:firstLine="708"/>
        <w:jc w:val="both"/>
      </w:pPr>
      <w:r>
        <w:t>7)  Осуществлять допуск в эксплуатацию и пломбирование приборов учета, установленных у Абонента, по согласованному Организацией, осуществляющей горячее водоснабжение, проекту.</w:t>
      </w:r>
    </w:p>
    <w:p w14:paraId="1F4791B5" w14:textId="525662A4" w:rsidR="00BC0E68" w:rsidRDefault="002F4D9C" w:rsidP="00BC0E68">
      <w:pPr>
        <w:ind w:firstLine="708"/>
        <w:jc w:val="both"/>
        <w:rPr>
          <w:b/>
          <w:bCs/>
        </w:rPr>
      </w:pPr>
      <w:r>
        <w:t>5</w:t>
      </w:r>
      <w:r w:rsidR="00BC0E68" w:rsidRPr="0079020D">
        <w:t>.5.</w:t>
      </w:r>
      <w:r w:rsidR="00BC0E68" w:rsidRPr="0079020D">
        <w:rPr>
          <w:b/>
          <w:bCs/>
        </w:rPr>
        <w:t xml:space="preserve"> </w:t>
      </w:r>
      <w:r w:rsidR="00737080">
        <w:rPr>
          <w:b/>
          <w:bCs/>
        </w:rPr>
        <w:t>Абонент</w:t>
      </w:r>
      <w:r w:rsidR="00BC0E68" w:rsidRPr="0079020D">
        <w:rPr>
          <w:b/>
          <w:bCs/>
        </w:rPr>
        <w:t xml:space="preserve"> имеет право:</w:t>
      </w:r>
    </w:p>
    <w:p w14:paraId="4A5B58D4" w14:textId="0446AB88" w:rsidR="00D02D89" w:rsidRPr="00D02D89" w:rsidRDefault="00D02D89" w:rsidP="00D02D89">
      <w:pPr>
        <w:ind w:firstLine="708"/>
        <w:jc w:val="both"/>
      </w:pPr>
      <w:r>
        <w:t>1</w:t>
      </w:r>
      <w:r w:rsidRPr="00D02D89">
        <w:t xml:space="preserve">) </w:t>
      </w:r>
      <w:r>
        <w:t>Т</w:t>
      </w:r>
      <w:r w:rsidRPr="00D02D89">
        <w:t xml:space="preserve">ребовать от Организации, осуществляющей горячее водоснабжение, </w:t>
      </w:r>
      <w:r w:rsidRPr="008C573A">
        <w:t xml:space="preserve">поддержания в точке подключения (технологического присоединения) режима подачи горячей воды, предусмотренного приложением № </w:t>
      </w:r>
      <w:r w:rsidR="008C573A" w:rsidRPr="008C573A">
        <w:t>6</w:t>
      </w:r>
      <w:r w:rsidRPr="00D02D89">
        <w:t xml:space="preserve"> к настоящему </w:t>
      </w:r>
      <w:r>
        <w:t>К</w:t>
      </w:r>
      <w:r w:rsidRPr="00D02D89">
        <w:t>онтракту;</w:t>
      </w:r>
    </w:p>
    <w:p w14:paraId="2D6BA2D8" w14:textId="6718FD88" w:rsidR="00D02D89" w:rsidRPr="00D02D89" w:rsidRDefault="00D02D89" w:rsidP="00D02D89">
      <w:pPr>
        <w:ind w:firstLine="708"/>
        <w:jc w:val="both"/>
      </w:pPr>
      <w:r>
        <w:t>2</w:t>
      </w:r>
      <w:r w:rsidRPr="00D02D89">
        <w:t xml:space="preserve">) </w:t>
      </w:r>
      <w:r>
        <w:t xml:space="preserve"> П</w:t>
      </w:r>
      <w:r w:rsidRPr="00D02D89">
        <w:t>олучать информацию о качестве горячей воды;</w:t>
      </w:r>
    </w:p>
    <w:p w14:paraId="15530C8B" w14:textId="331AA721" w:rsidR="00D02D89" w:rsidRPr="00D02D89" w:rsidRDefault="00D02D89" w:rsidP="00D02D89">
      <w:pPr>
        <w:ind w:firstLine="708"/>
        <w:jc w:val="both"/>
      </w:pPr>
      <w:r>
        <w:t>3</w:t>
      </w:r>
      <w:r w:rsidRPr="00D02D89">
        <w:t xml:space="preserve">) </w:t>
      </w:r>
      <w:r>
        <w:t>П</w:t>
      </w:r>
      <w:r w:rsidRPr="00D02D89">
        <w:t>рисутствовать при проверках объектов системы горячего водоснабжения, в том числе приборов, принадлежащих Абоненту, проводимых представителями организации или по ее указанию представителями иной организации</w:t>
      </w:r>
      <w:r w:rsidR="001B702D">
        <w:t>.</w:t>
      </w:r>
    </w:p>
    <w:p w14:paraId="2E14DC55" w14:textId="65968278" w:rsidR="00D02D89" w:rsidRPr="00D02D89" w:rsidRDefault="001B702D" w:rsidP="00D02D89">
      <w:pPr>
        <w:ind w:firstLine="708"/>
        <w:jc w:val="both"/>
      </w:pPr>
      <w:r>
        <w:t>4</w:t>
      </w:r>
      <w:r w:rsidR="00D02D89" w:rsidRPr="00D02D89">
        <w:t xml:space="preserve">) </w:t>
      </w:r>
      <w:r>
        <w:t xml:space="preserve">  О</w:t>
      </w:r>
      <w:r w:rsidR="00D02D89" w:rsidRPr="00D02D89">
        <w:t>существлять проверку качества горячей воды, в том числе температуры горячей воды;</w:t>
      </w:r>
    </w:p>
    <w:p w14:paraId="71556651" w14:textId="7AE8769D" w:rsidR="00D02D89" w:rsidRPr="00D02D89" w:rsidRDefault="001B702D" w:rsidP="00D02D89">
      <w:pPr>
        <w:ind w:firstLine="708"/>
        <w:jc w:val="both"/>
      </w:pPr>
      <w:r>
        <w:t>5</w:t>
      </w:r>
      <w:r w:rsidR="00D02D89" w:rsidRPr="00D02D89">
        <w:t xml:space="preserve">) </w:t>
      </w:r>
      <w:r>
        <w:t>П</w:t>
      </w:r>
      <w:r w:rsidR="00D02D89" w:rsidRPr="00D02D89">
        <w:t>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14:paraId="7A00A1ED" w14:textId="77777777" w:rsidR="002D0294" w:rsidRPr="0079020D" w:rsidRDefault="002D0294" w:rsidP="005F4C1F">
      <w:pPr>
        <w:ind w:firstLine="708"/>
        <w:jc w:val="both"/>
      </w:pPr>
    </w:p>
    <w:p w14:paraId="15132B02" w14:textId="29120ED7" w:rsidR="00892A30" w:rsidRPr="0079020D" w:rsidRDefault="00F10AF2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>
        <w:rPr>
          <w:b/>
          <w:sz w:val="23"/>
          <w:szCs w:val="23"/>
        </w:rPr>
        <w:t>6</w:t>
      </w:r>
      <w:r w:rsidR="00892A30" w:rsidRPr="0079020D">
        <w:rPr>
          <w:b/>
          <w:sz w:val="23"/>
          <w:szCs w:val="23"/>
        </w:rPr>
        <w:t xml:space="preserve">.  </w:t>
      </w:r>
      <w:r w:rsidR="00892A30"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6090B6C7" w14:textId="77777777" w:rsidR="00F10AF2" w:rsidRDefault="00F10AF2" w:rsidP="00F10AF2">
      <w:pPr>
        <w:ind w:firstLine="708"/>
        <w:jc w:val="both"/>
        <w:rPr>
          <w:rFonts w:eastAsia="Calibri"/>
          <w:lang w:eastAsia="en-US"/>
        </w:rPr>
      </w:pPr>
      <w:r>
        <w:t xml:space="preserve">6.1. </w:t>
      </w:r>
      <w:r w:rsidRPr="0079020D">
        <w:rPr>
          <w:rFonts w:eastAsia="Calibri"/>
          <w:lang w:eastAsia="en-US"/>
        </w:rPr>
        <w:t>За неисполнение или ненадлежащее исполнение своих обязательств, установленных настоящим Контрактом, Стороны несут ответственность в соответствии с законодательством Российской Федерации и условиями настоящего Контракта.</w:t>
      </w:r>
    </w:p>
    <w:p w14:paraId="2ED6998A" w14:textId="2B235842" w:rsidR="00F10AF2" w:rsidRDefault="00F10AF2" w:rsidP="00F10AF2">
      <w:pPr>
        <w:ind w:firstLine="708"/>
        <w:jc w:val="both"/>
      </w:pPr>
      <w:r>
        <w:t>6.2.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14:paraId="762BD9DC" w14:textId="17742DDC" w:rsidR="00F10AF2" w:rsidRDefault="00F10AF2" w:rsidP="00F10AF2">
      <w:pPr>
        <w:ind w:firstLine="708"/>
        <w:jc w:val="both"/>
      </w:pPr>
      <w:r>
        <w:lastRenderedPageBreak/>
        <w:t>6.3.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приложением № 1 к настоящему контракту.</w:t>
      </w:r>
    </w:p>
    <w:p w14:paraId="4F705198" w14:textId="75C40ADB" w:rsidR="00FA1949" w:rsidRDefault="00FA1949" w:rsidP="00FA1949">
      <w:pPr>
        <w:ind w:firstLine="708"/>
        <w:jc w:val="both"/>
      </w:pPr>
      <w:r>
        <w:t>6.4. Организация, осуществляющая горячее водоснабжение, не несет ответственности за недоотпуск горячей воды, произошедший по вине Абонента или вызванный обстоятельствами непреодолимой силы, или ненадлежащим исполнением Абонентом своих обязательств, предусмотренных Контрактом, а также связи с о</w:t>
      </w:r>
      <w:r w:rsidRPr="0079020D">
        <w:t>граничением или прекращением подачи</w:t>
      </w:r>
      <w:r>
        <w:t xml:space="preserve"> горячей воду в случаях предусмотренных действующим законодательством.</w:t>
      </w:r>
    </w:p>
    <w:p w14:paraId="22F72583" w14:textId="213CA2DE" w:rsidR="00FA1949" w:rsidRDefault="00FA1949" w:rsidP="00FA1949">
      <w:pPr>
        <w:ind w:firstLine="708"/>
        <w:jc w:val="both"/>
      </w:pPr>
      <w:r>
        <w:t>6.5. Организация, осуществляющая горячее водоснабжение, не несет ответственности за нарушение режимов подачи горячей воды, вызванных авариями на сетях горячего водоснабжения и оборудовании, принадлежащих Абоненту или третьим лицам, или в результате ненадлежащего исполнения Абонентом своих обязательств, предусмотренных Контрактом и действующими нормативными правовыми актами.</w:t>
      </w:r>
    </w:p>
    <w:p w14:paraId="5AA74982" w14:textId="148BEFAC" w:rsidR="00FA1949" w:rsidRDefault="00FA1949" w:rsidP="00FA1949">
      <w:pPr>
        <w:ind w:firstLine="708"/>
        <w:jc w:val="both"/>
      </w:pPr>
      <w:r>
        <w:t>6.6.  Абонент несет ответственность за неисполнение в срок обязательств по оплате за поставленную горячую воду в виде пени в размере, определенном Федеральным законом «О водоснабжении и водоотведении».</w:t>
      </w:r>
    </w:p>
    <w:p w14:paraId="692D9E63" w14:textId="14A765F0" w:rsidR="00FA1949" w:rsidRDefault="00FA1949" w:rsidP="00FA1949">
      <w:pPr>
        <w:ind w:firstLine="708"/>
        <w:jc w:val="both"/>
      </w:pPr>
      <w:r>
        <w:t xml:space="preserve">6.7.  Абонент несет ответственность за недостоверность представленных данных, на основании которых Организация, осуществляющая горячее водоснабжение, осуществляет контроль и управление режимами систем горячего водоснабжения либо производит расчет стоимости горячей воды и выставление платежных документов. </w:t>
      </w:r>
    </w:p>
    <w:p w14:paraId="28120C87" w14:textId="29702017" w:rsidR="00C74064" w:rsidRPr="0079020D" w:rsidRDefault="00FA1949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C74064" w:rsidRPr="0079020D">
        <w:rPr>
          <w:b/>
          <w:color w:val="000000"/>
        </w:rPr>
        <w:t>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07F30785" w:rsidR="00C74064" w:rsidRPr="0079020D" w:rsidRDefault="007D1ED6" w:rsidP="00C74064">
      <w:pPr>
        <w:pStyle w:val="a6"/>
        <w:ind w:firstLine="708"/>
        <w:jc w:val="both"/>
        <w:rPr>
          <w:sz w:val="20"/>
          <w:szCs w:val="24"/>
        </w:rPr>
      </w:pPr>
      <w:r>
        <w:rPr>
          <w:sz w:val="20"/>
        </w:rPr>
        <w:t>7</w:t>
      </w:r>
      <w:r w:rsidR="00C74064" w:rsidRPr="0079020D">
        <w:rPr>
          <w:sz w:val="20"/>
        </w:rPr>
        <w:t>.</w:t>
      </w:r>
      <w:r w:rsidR="00C74064" w:rsidRPr="0079020D">
        <w:rPr>
          <w:sz w:val="20"/>
          <w:szCs w:val="24"/>
        </w:rPr>
        <w:t>1. При неисполнении или ненадлежащем исполнении обязательств по настоящему контракту 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33B01959" w:rsidR="00C74064" w:rsidRPr="0079020D" w:rsidRDefault="007D1ED6" w:rsidP="00C74064">
      <w:pPr>
        <w:pStyle w:val="a6"/>
        <w:ind w:firstLine="708"/>
        <w:jc w:val="both"/>
        <w:rPr>
          <w:sz w:val="20"/>
          <w:szCs w:val="24"/>
        </w:rPr>
      </w:pPr>
      <w:r>
        <w:rPr>
          <w:sz w:val="20"/>
          <w:szCs w:val="24"/>
        </w:rPr>
        <w:t>7</w:t>
      </w:r>
      <w:r w:rsidR="00C74064" w:rsidRPr="0079020D">
        <w:rPr>
          <w:sz w:val="20"/>
          <w:szCs w:val="24"/>
        </w:rPr>
        <w:t>.2. Все споры по настоящему контракту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2EBBCE8D" w:rsidR="006A77C7" w:rsidRPr="0079020D" w:rsidRDefault="007D1ED6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6A77C7" w:rsidRPr="0079020D">
        <w:rPr>
          <w:b/>
          <w:color w:val="000000"/>
        </w:rPr>
        <w:t xml:space="preserve">. </w:t>
      </w:r>
      <w:r>
        <w:rPr>
          <w:b/>
          <w:color w:val="000000"/>
        </w:rPr>
        <w:t>СРОК ДЕЙСТВИЯ</w:t>
      </w:r>
      <w:r w:rsidR="006A77C7" w:rsidRPr="0079020D">
        <w:rPr>
          <w:b/>
          <w:color w:val="000000"/>
        </w:rPr>
        <w:t xml:space="preserve"> КОНТРАКТА.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0B510EB4" w:rsidR="006A77C7" w:rsidRPr="0079020D" w:rsidRDefault="007D1ED6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>
        <w:t>8</w:t>
      </w:r>
      <w:r w:rsidR="006A77C7" w:rsidRPr="0079020D">
        <w:t>.</w:t>
      </w:r>
      <w:r w:rsidR="006A77C7" w:rsidRPr="0079020D">
        <w:rPr>
          <w:szCs w:val="24"/>
        </w:rPr>
        <w:t xml:space="preserve">1. Настоящий </w:t>
      </w:r>
      <w:r w:rsidR="00BF7403">
        <w:rPr>
          <w:szCs w:val="24"/>
        </w:rPr>
        <w:t>к</w:t>
      </w:r>
      <w:r w:rsidR="006A77C7" w:rsidRPr="0079020D">
        <w:rPr>
          <w:szCs w:val="24"/>
        </w:rPr>
        <w:t xml:space="preserve">онтракт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="006A77C7" w:rsidRPr="0079020D">
        <w:rPr>
          <w:bCs/>
          <w:szCs w:val="24"/>
        </w:rPr>
        <w:t>исполнения</w:t>
      </w:r>
      <w:r w:rsidR="006A77C7" w:rsidRPr="0079020D">
        <w:rPr>
          <w:szCs w:val="24"/>
        </w:rPr>
        <w:t xml:space="preserve">  сторонами </w:t>
      </w:r>
      <w:r w:rsidR="006A77C7" w:rsidRPr="0079020D">
        <w:rPr>
          <w:bCs/>
          <w:szCs w:val="24"/>
        </w:rPr>
        <w:t>своих</w:t>
      </w:r>
      <w:r w:rsidR="006A77C7" w:rsidRPr="0079020D">
        <w:rPr>
          <w:szCs w:val="24"/>
        </w:rPr>
        <w:t xml:space="preserve"> </w:t>
      </w:r>
      <w:r w:rsidR="006A77C7" w:rsidRPr="0079020D">
        <w:rPr>
          <w:bCs/>
          <w:szCs w:val="24"/>
        </w:rPr>
        <w:t>обязательств</w:t>
      </w:r>
      <w:r w:rsidR="006A77C7" w:rsidRPr="0079020D">
        <w:rPr>
          <w:szCs w:val="24"/>
        </w:rPr>
        <w:t>.</w:t>
      </w:r>
    </w:p>
    <w:p w14:paraId="07EE0B02" w14:textId="0AD6F0C5" w:rsidR="006A77C7" w:rsidRPr="0079020D" w:rsidRDefault="007D1ED6" w:rsidP="006A77C7">
      <w:pPr>
        <w:ind w:firstLine="708"/>
        <w:jc w:val="both"/>
      </w:pPr>
      <w:r>
        <w:t>8</w:t>
      </w:r>
      <w:r w:rsidR="006A77C7" w:rsidRPr="0079020D">
        <w:t xml:space="preserve">.2. Настоящий </w:t>
      </w:r>
      <w:r w:rsidR="00BF7403">
        <w:t>к</w:t>
      </w:r>
      <w:r w:rsidR="006A77C7" w:rsidRPr="0079020D">
        <w:t>онтракт прекращает свое действие в следующих случаях:</w:t>
      </w:r>
    </w:p>
    <w:p w14:paraId="5228F8C2" w14:textId="6B8894F1" w:rsidR="006A77C7" w:rsidRPr="0079020D" w:rsidRDefault="006A77C7" w:rsidP="006A77C7">
      <w:pPr>
        <w:ind w:firstLine="708"/>
        <w:jc w:val="both"/>
      </w:pPr>
      <w:r w:rsidRPr="0079020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BF7403">
        <w:t>к</w:t>
      </w:r>
      <w:r w:rsidRPr="0079020D">
        <w:t>онтракта;</w:t>
      </w:r>
    </w:p>
    <w:p w14:paraId="1D0C86BB" w14:textId="596371D4" w:rsidR="002D0294" w:rsidRPr="0079020D" w:rsidRDefault="00B45754" w:rsidP="006A77C7">
      <w:pPr>
        <w:ind w:firstLine="708"/>
        <w:jc w:val="both"/>
      </w:pPr>
      <w:r w:rsidRPr="0079020D">
        <w:t>2) В</w:t>
      </w:r>
      <w:r w:rsidR="006A77C7" w:rsidRPr="0079020D">
        <w:t xml:space="preserve"> связи с невозможностью исполнения обязательств по </w:t>
      </w:r>
      <w:r w:rsidR="00BF7403">
        <w:t>к</w:t>
      </w:r>
      <w:r w:rsidR="006A77C7" w:rsidRPr="0079020D">
        <w:t xml:space="preserve">онтракту в результате прекращения у </w:t>
      </w:r>
      <w:r w:rsidR="006D615C" w:rsidRPr="0079020D">
        <w:t xml:space="preserve">одной из Сторон </w:t>
      </w:r>
      <w:r w:rsidR="006A77C7" w:rsidRPr="0079020D">
        <w:t xml:space="preserve">права распоряжения (пользования и (или) владения) оборудованием (имуществом), участвующем в </w:t>
      </w:r>
      <w:r w:rsidR="006D615C" w:rsidRPr="0079020D">
        <w:t xml:space="preserve">производстве, </w:t>
      </w:r>
      <w:r w:rsidR="006A77C7" w:rsidRPr="0079020D">
        <w:t xml:space="preserve">передаче, распределении и (или) потреблении тепловой энергии и теплоносителя в рамках настоящего </w:t>
      </w:r>
      <w:r w:rsidR="00BF7403">
        <w:t>к</w:t>
      </w:r>
      <w:r w:rsidR="006A77C7" w:rsidRPr="0079020D">
        <w:t xml:space="preserve">онтракта. </w:t>
      </w:r>
    </w:p>
    <w:p w14:paraId="496939B4" w14:textId="7C70448C" w:rsidR="006D615C" w:rsidRPr="0079020D" w:rsidRDefault="006D615C" w:rsidP="006A77C7">
      <w:pPr>
        <w:ind w:firstLine="708"/>
        <w:jc w:val="both"/>
      </w:pPr>
      <w:r w:rsidRPr="0079020D">
        <w:t>3) В связи с ликвидацией одной из Сторон.</w:t>
      </w:r>
    </w:p>
    <w:p w14:paraId="1454F0BB" w14:textId="19A40403" w:rsidR="00892A30" w:rsidRPr="0079020D" w:rsidRDefault="00892A30" w:rsidP="00066BEB">
      <w:pPr>
        <w:jc w:val="both"/>
      </w:pPr>
    </w:p>
    <w:p w14:paraId="339F5060" w14:textId="7E85EB68" w:rsidR="003E7AE4" w:rsidRPr="0079020D" w:rsidRDefault="007D1ED6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3E7AE4" w:rsidRPr="0079020D">
        <w:rPr>
          <w:b/>
          <w:color w:val="000000"/>
        </w:rPr>
        <w:t>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07337DA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D1ED6">
        <w:t>9</w:t>
      </w:r>
      <w:r w:rsidRPr="0079020D">
        <w:t xml:space="preserve">.1. </w:t>
      </w:r>
      <w:r w:rsidR="007D1ED6" w:rsidRPr="007D1ED6">
        <w:t xml:space="preserve">Стороны обязаны в течение </w:t>
      </w:r>
      <w:r w:rsidR="007D1ED6">
        <w:t>10</w:t>
      </w:r>
      <w:r w:rsidR="007D1ED6" w:rsidRPr="007D1ED6">
        <w:t xml:space="preserve"> (</w:t>
      </w:r>
      <w:r w:rsidR="007D1ED6">
        <w:t>десяти</w:t>
      </w:r>
      <w:r w:rsidR="007D1ED6" w:rsidRPr="007D1ED6">
        <w:t>) рабочих дней сообщить друг другу об изменении своих наименований, местонахождения (адресов) и платежных реквизитов.</w:t>
      </w:r>
    </w:p>
    <w:p w14:paraId="2FE8AF6F" w14:textId="1E6FFC3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9.2</w:t>
      </w:r>
      <w:r w:rsidRPr="0079020D">
        <w:t>.</w:t>
      </w:r>
      <w:r w:rsidR="007B6B6D" w:rsidRPr="0079020D">
        <w:t xml:space="preserve"> </w:t>
      </w:r>
      <w:r w:rsidRPr="0079020D">
        <w:t xml:space="preserve">Изменение условий настоящего </w:t>
      </w:r>
      <w:r w:rsidR="0008552F">
        <w:t>К</w:t>
      </w:r>
      <w:r w:rsidRPr="0079020D">
        <w:t xml:space="preserve">онтракта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08552F">
        <w:t>К</w:t>
      </w:r>
      <w:r w:rsidRPr="0079020D">
        <w:t>онтракту.</w:t>
      </w:r>
    </w:p>
    <w:p w14:paraId="281304C7" w14:textId="75B86C1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3</w:t>
      </w:r>
      <w:r w:rsidRPr="0079020D">
        <w:t xml:space="preserve">. Стороны при исполнении </w:t>
      </w:r>
      <w:r w:rsidR="0008552F">
        <w:t>К</w:t>
      </w:r>
      <w:r w:rsidRPr="0079020D">
        <w:t>онтракта:</w:t>
      </w:r>
    </w:p>
    <w:p w14:paraId="7CAB168A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4A8C9A94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оказание услуги, а также отдельные этапы оказания услуги (далее - отдельный этап исполнения контракта), включая все документы, предоставление которых предусмотрено в целях осуществления приемки оказанной услуги, а также отдельных этапов исполнения контракта;</w:t>
      </w:r>
    </w:p>
    <w:p w14:paraId="0F12EFB8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результаты такой приемки;</w:t>
      </w:r>
    </w:p>
    <w:p w14:paraId="6483120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оплата оказанной услуги, а также отдельных этапов исполнения контракта;</w:t>
      </w:r>
    </w:p>
    <w:p w14:paraId="13585D02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заключение дополнительных соглашений;</w:t>
      </w:r>
    </w:p>
    <w:p w14:paraId="3FF4D8D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направление требования об уплате неустоек (штрафов, пеней);</w:t>
      </w:r>
    </w:p>
    <w:p w14:paraId="6C19361D" w14:textId="2DD2F9E2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Приложение № 4 к контракту.</w:t>
      </w:r>
    </w:p>
    <w:p w14:paraId="6773BF22" w14:textId="4A653401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4</w:t>
      </w:r>
      <w:r w:rsidRPr="0079020D">
        <w:t xml:space="preserve">. </w:t>
      </w:r>
      <w:r w:rsidR="008E0FB6" w:rsidRPr="0079020D">
        <w:t>Для работы в ПИК ЕАСУЗ Стороны контракта:</w:t>
      </w:r>
    </w:p>
    <w:p w14:paraId="5E785E1B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lastRenderedPageBreak/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14:paraId="4ABF1B15" w14:textId="497575EE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234F6D">
        <w:t>к</w:t>
      </w:r>
      <w:r w:rsidRPr="0079020D">
        <w:t>онтракта;</w:t>
      </w:r>
    </w:p>
    <w:p w14:paraId="207ED656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обеспечивают регистрацию в ПИК ЕАСУЗ и в ЭДО ПИК ЕАСУЗ в соответствии с Регламентом;</w:t>
      </w:r>
    </w:p>
    <w:p w14:paraId="3CF175B0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обеспечивают необходимые условия для осуществления электронного документооборота в ПИК ЕАСУЗ и в ЭДО ПИК ЕАСУЗ;</w:t>
      </w:r>
    </w:p>
    <w:p w14:paraId="163CAF9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11C92CDE" w14:textId="7362F6AD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5</w:t>
      </w:r>
      <w:r w:rsidRPr="0079020D">
        <w:t>.</w:t>
      </w:r>
      <w:r w:rsidR="008E0FB6" w:rsidRPr="0079020D">
        <w:t xml:space="preserve">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75853CDB" w14:textId="77777777" w:rsidR="00F720F6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6</w:t>
      </w:r>
      <w:r w:rsidRPr="0079020D">
        <w:t xml:space="preserve">. </w:t>
      </w:r>
      <w:r w:rsidR="00F720F6" w:rsidRPr="00F720F6">
        <w:t>Документы в электронном виде с использованием квалифицированной электронной цифровой подписи,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  <w:r w:rsidRPr="0079020D">
        <w:tab/>
      </w:r>
      <w:r w:rsidRPr="0079020D">
        <w:tab/>
      </w:r>
    </w:p>
    <w:p w14:paraId="175BC62C" w14:textId="28041FAF" w:rsidR="00C16F5B" w:rsidRPr="0079020D" w:rsidRDefault="00F720F6" w:rsidP="00C16F5B">
      <w:pPr>
        <w:shd w:val="clear" w:color="auto" w:fill="FFFFFF"/>
        <w:tabs>
          <w:tab w:val="left" w:pos="542"/>
        </w:tabs>
        <w:jc w:val="both"/>
      </w:pPr>
      <w:r>
        <w:tab/>
        <w:t xml:space="preserve">    </w:t>
      </w:r>
      <w:r w:rsidR="0008552F">
        <w:t>9</w:t>
      </w:r>
      <w:r w:rsidR="00C16F5B" w:rsidRPr="0079020D">
        <w:t>.</w:t>
      </w:r>
      <w:r w:rsidR="0008552F">
        <w:t>7</w:t>
      </w:r>
      <w:r w:rsidR="00C16F5B" w:rsidRPr="0079020D">
        <w:t xml:space="preserve">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234F6D">
        <w:t>к</w:t>
      </w:r>
      <w:r w:rsidR="00C16F5B" w:rsidRPr="0079020D">
        <w:t>онтракта,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14:paraId="36CE4FF1" w14:textId="31BC1C52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3DD8EBE" w14:textId="3DAEFB73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5B9DFBA" w14:textId="45F12CE0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8</w:t>
      </w:r>
      <w:r w:rsidRPr="0079020D">
        <w:t>. Перечень электронных документов, которыми обмениваются Стороны при исполнении контракта с использованием ПИК ЕАСУЗ, содержится в Приложении № 3 к Контракту.</w:t>
      </w:r>
    </w:p>
    <w:p w14:paraId="4BF285AF" w14:textId="2190ADFB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08552F">
        <w:t>9</w:t>
      </w:r>
      <w:r w:rsidRPr="0079020D">
        <w:t>.</w:t>
      </w:r>
      <w:r w:rsidR="0008552F">
        <w:t>9</w:t>
      </w:r>
      <w:r w:rsidRPr="0079020D">
        <w:t xml:space="preserve">. 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234F6D">
        <w:t>к</w:t>
      </w:r>
      <w:r w:rsidRPr="0079020D">
        <w:t>онтракта, для Сторон осуществляется безвозмездно.</w:t>
      </w:r>
    </w:p>
    <w:p w14:paraId="05498AA8" w14:textId="5F768BDD" w:rsidR="00892A30" w:rsidRPr="0079020D" w:rsidRDefault="0008552F" w:rsidP="007B6B6D">
      <w:pPr>
        <w:ind w:firstLine="708"/>
        <w:jc w:val="both"/>
      </w:pPr>
      <w:r>
        <w:t>9</w:t>
      </w:r>
      <w:r w:rsidR="007B6B6D" w:rsidRPr="0079020D">
        <w:t>.</w:t>
      </w:r>
      <w:r w:rsidR="00C16F5B" w:rsidRPr="0079020D">
        <w:t>1</w:t>
      </w:r>
      <w:r>
        <w:t>0</w:t>
      </w:r>
      <w:r w:rsidR="007B6B6D" w:rsidRPr="0079020D">
        <w:t xml:space="preserve">. Сторона по настоящему </w:t>
      </w:r>
      <w:r w:rsidR="00234F6D">
        <w:t>к</w:t>
      </w:r>
      <w:r w:rsidR="007B6B6D" w:rsidRPr="0079020D">
        <w:t xml:space="preserve">онтракту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234F6D">
        <w:t>к</w:t>
      </w:r>
      <w:r w:rsidR="007B6B6D" w:rsidRPr="0079020D">
        <w:t xml:space="preserve">онтракта,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59C42DE9" w14:textId="77777777" w:rsidR="0008552F" w:rsidRDefault="0008552F" w:rsidP="0008552F">
      <w:pPr>
        <w:ind w:firstLine="708"/>
        <w:jc w:val="both"/>
      </w:pPr>
      <w:r>
        <w:t>9</w:t>
      </w:r>
      <w:r w:rsidR="007B6B6D" w:rsidRPr="0079020D">
        <w:t>.</w:t>
      </w:r>
      <w:r w:rsidR="00C16F5B" w:rsidRPr="0079020D">
        <w:t>1</w:t>
      </w:r>
      <w:r>
        <w:t>1</w:t>
      </w:r>
      <w:r w:rsidR="007B6B6D" w:rsidRPr="0079020D">
        <w:t xml:space="preserve">. </w:t>
      </w:r>
      <w:r>
        <w:t>Настоящий контракт составлен в 2 (двух) экземплярах, по 1 (одному) экземпляру для каждой стороны.</w:t>
      </w:r>
    </w:p>
    <w:p w14:paraId="78F3B882" w14:textId="5A8EF3CB" w:rsidR="00541DE4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</w:t>
      </w:r>
      <w:r w:rsidR="0008552F">
        <w:rPr>
          <w:color w:val="000000"/>
        </w:rPr>
        <w:t>9</w:t>
      </w:r>
      <w:r w:rsidRPr="0079020D">
        <w:rPr>
          <w:color w:val="000000"/>
        </w:rPr>
        <w:t>.</w:t>
      </w:r>
      <w:r w:rsidR="00C16F5B" w:rsidRPr="0079020D">
        <w:rPr>
          <w:color w:val="000000"/>
        </w:rPr>
        <w:t>1</w:t>
      </w:r>
      <w:r w:rsidR="0008552F">
        <w:rPr>
          <w:color w:val="000000"/>
        </w:rPr>
        <w:t>2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 xml:space="preserve">подачи </w:t>
      </w:r>
      <w:r w:rsidR="00371DAA" w:rsidRPr="00371DAA">
        <w:rPr>
          <w:color w:val="000000"/>
        </w:rPr>
        <w:t xml:space="preserve">горячей воды </w:t>
      </w:r>
      <w:r w:rsidRPr="0079020D">
        <w:rPr>
          <w:color w:val="000000"/>
        </w:rPr>
        <w:t>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602F55" w:rsidRPr="00602F55">
        <w:rPr>
          <w:color w:val="000000"/>
        </w:rPr>
        <w:t>Организаци</w:t>
      </w:r>
      <w:r w:rsidR="00602F55">
        <w:rPr>
          <w:color w:val="000000"/>
        </w:rPr>
        <w:t>и</w:t>
      </w:r>
      <w:r w:rsidR="00602F55" w:rsidRPr="00602F55">
        <w:rPr>
          <w:color w:val="000000"/>
        </w:rPr>
        <w:t>, осуществляющ</w:t>
      </w:r>
      <w:r w:rsidR="00602F55">
        <w:rPr>
          <w:color w:val="000000"/>
        </w:rPr>
        <w:t>ей</w:t>
      </w:r>
      <w:r w:rsidR="00602F55" w:rsidRPr="00602F55">
        <w:rPr>
          <w:color w:val="000000"/>
        </w:rPr>
        <w:t xml:space="preserve"> горячее водоснабжение</w:t>
      </w:r>
      <w:r w:rsidRPr="0079020D">
        <w:rPr>
          <w:color w:val="000000"/>
        </w:rPr>
        <w:t>.</w:t>
      </w:r>
    </w:p>
    <w:p w14:paraId="578C1EDA" w14:textId="011BE861" w:rsidR="008A0E39" w:rsidRPr="0079020D" w:rsidRDefault="008A0E39" w:rsidP="008A0E39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</w:t>
      </w:r>
      <w:r>
        <w:rPr>
          <w:color w:val="000000"/>
        </w:rPr>
        <w:t>9</w:t>
      </w:r>
      <w:r w:rsidRPr="0079020D">
        <w:rPr>
          <w:color w:val="000000"/>
        </w:rPr>
        <w:t>.</w:t>
      </w:r>
      <w:r>
        <w:rPr>
          <w:color w:val="000000"/>
        </w:rPr>
        <w:t>13</w:t>
      </w:r>
      <w:r w:rsidRPr="0079020D">
        <w:rPr>
          <w:color w:val="000000"/>
        </w:rPr>
        <w:t xml:space="preserve">. Для связи с </w:t>
      </w:r>
      <w:r w:rsidRPr="008A0E39">
        <w:rPr>
          <w:color w:val="000000"/>
        </w:rPr>
        <w:t>Организаци</w:t>
      </w:r>
      <w:r>
        <w:rPr>
          <w:color w:val="000000"/>
        </w:rPr>
        <w:t>ей</w:t>
      </w:r>
      <w:r w:rsidRPr="008A0E39">
        <w:rPr>
          <w:color w:val="000000"/>
        </w:rPr>
        <w:t>, осуществляющ</w:t>
      </w:r>
      <w:r>
        <w:rPr>
          <w:color w:val="000000"/>
        </w:rPr>
        <w:t>ей</w:t>
      </w:r>
      <w:r w:rsidRPr="008A0E39">
        <w:rPr>
          <w:color w:val="000000"/>
        </w:rPr>
        <w:t xml:space="preserve"> горячее водоснабжение </w:t>
      </w:r>
      <w:r w:rsidRPr="0079020D">
        <w:rPr>
          <w:color w:val="000000"/>
        </w:rPr>
        <w:t>и решения технических вопросов</w:t>
      </w:r>
      <w:r w:rsidRPr="0079020D">
        <w:rPr>
          <w:color w:val="000000"/>
        </w:rPr>
        <w:br/>
      </w:r>
      <w:r>
        <w:rPr>
          <w:color w:val="000000"/>
        </w:rPr>
        <w:t>Абонент</w:t>
      </w:r>
      <w:r w:rsidRPr="0079020D">
        <w:rPr>
          <w:color w:val="000000"/>
        </w:rPr>
        <w:t xml:space="preserve"> назначает ответственного представителя в лице ______________________________________, тел. _____________________.</w:t>
      </w:r>
    </w:p>
    <w:p w14:paraId="358874C7" w14:textId="005E57AF" w:rsidR="008A0E39" w:rsidRPr="0079020D" w:rsidRDefault="008A0E39" w:rsidP="008A0E39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</w:t>
      </w:r>
      <w:r w:rsidR="00CD3377">
        <w:rPr>
          <w:color w:val="000000"/>
        </w:rPr>
        <w:t>9</w:t>
      </w:r>
      <w:r w:rsidRPr="0079020D">
        <w:rPr>
          <w:color w:val="000000"/>
        </w:rPr>
        <w:t>.1</w:t>
      </w:r>
      <w:r w:rsidR="00CD3377">
        <w:rPr>
          <w:color w:val="000000"/>
        </w:rPr>
        <w:t>4</w:t>
      </w:r>
      <w:r w:rsidRPr="0079020D">
        <w:rPr>
          <w:color w:val="000000"/>
        </w:rPr>
        <w:t xml:space="preserve">. Ответственными за выполнение условий настоящего контракта от </w:t>
      </w:r>
      <w:r w:rsidRPr="008A0E39">
        <w:rPr>
          <w:color w:val="000000"/>
        </w:rPr>
        <w:t>Организаци</w:t>
      </w:r>
      <w:r>
        <w:rPr>
          <w:color w:val="000000"/>
        </w:rPr>
        <w:t>и</w:t>
      </w:r>
      <w:r w:rsidRPr="008A0E39">
        <w:rPr>
          <w:color w:val="000000"/>
        </w:rPr>
        <w:t>, осуществляющ</w:t>
      </w:r>
      <w:r>
        <w:rPr>
          <w:color w:val="000000"/>
        </w:rPr>
        <w:t>ей</w:t>
      </w:r>
      <w:r w:rsidRPr="008A0E39">
        <w:rPr>
          <w:color w:val="000000"/>
        </w:rPr>
        <w:t xml:space="preserve"> горячее водоснабжение </w:t>
      </w:r>
      <w:r w:rsidRPr="0079020D">
        <w:rPr>
          <w:color w:val="000000"/>
        </w:rPr>
        <w:t>являются ______________________________________, тел. _____________________.</w:t>
      </w:r>
    </w:p>
    <w:p w14:paraId="3F37FF40" w14:textId="16722622" w:rsidR="007B6B6D" w:rsidRPr="0079020D" w:rsidRDefault="00602F55" w:rsidP="004D34E4">
      <w:pPr>
        <w:ind w:firstLine="708"/>
        <w:jc w:val="both"/>
      </w:pPr>
      <w:r>
        <w:t>9</w:t>
      </w:r>
      <w:r w:rsidR="007B6B6D" w:rsidRPr="0079020D">
        <w:t>.</w:t>
      </w:r>
      <w:r w:rsidR="008C59FA" w:rsidRPr="0079020D">
        <w:t>1</w:t>
      </w:r>
      <w:r w:rsidR="00CD3377">
        <w:t>5</w:t>
      </w:r>
      <w:r w:rsidR="007B6B6D" w:rsidRPr="0079020D">
        <w:t xml:space="preserve">. Во всем, что не предусмотрено настоящим </w:t>
      </w:r>
      <w:r w:rsidR="00234F6D">
        <w:t>к</w:t>
      </w:r>
      <w:r w:rsidR="007B6B6D" w:rsidRPr="0079020D">
        <w:t>онтрактом,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E35FA22" w14:textId="1C67A8C8" w:rsidR="007F2A9C" w:rsidRPr="00C76301" w:rsidRDefault="007F2A9C" w:rsidP="00234F6D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>Приложение №1. Сведения об объектах закупки.</w:t>
      </w:r>
    </w:p>
    <w:p w14:paraId="26544C7E" w14:textId="3FAE4A5D" w:rsidR="007F2A9C" w:rsidRPr="00C76301" w:rsidRDefault="007F2A9C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>Приложение №2. Сведения об обязательствах сторон и порядке оплаты.</w:t>
      </w:r>
    </w:p>
    <w:p w14:paraId="05E418E5" w14:textId="050C3086" w:rsidR="007F2A9C" w:rsidRPr="00C76301" w:rsidRDefault="007F2A9C">
      <w:pPr>
        <w:numPr>
          <w:ilvl w:val="0"/>
          <w:numId w:val="45"/>
        </w:numPr>
        <w:jc w:val="both"/>
        <w:rPr>
          <w:color w:val="000000"/>
        </w:rPr>
      </w:pPr>
      <w:r w:rsidRPr="00C76301">
        <w:rPr>
          <w:color w:val="000000"/>
        </w:rPr>
        <w:t>Приложение №3. Перечень электронных документов, которыми обмениваются стороны при исполнении контракта.</w:t>
      </w:r>
    </w:p>
    <w:p w14:paraId="642BB795" w14:textId="79BE4F9A" w:rsidR="007F2A9C" w:rsidRPr="00C76301" w:rsidRDefault="007F2A9C">
      <w:pPr>
        <w:numPr>
          <w:ilvl w:val="0"/>
          <w:numId w:val="45"/>
        </w:numPr>
        <w:jc w:val="both"/>
        <w:rPr>
          <w:color w:val="000000"/>
        </w:rPr>
      </w:pPr>
      <w:r w:rsidRPr="00C76301">
        <w:rPr>
          <w:color w:val="000000"/>
        </w:rPr>
        <w:t>Приложение</w:t>
      </w:r>
      <w:r w:rsidR="008C573A">
        <w:rPr>
          <w:color w:val="000000"/>
        </w:rPr>
        <w:t xml:space="preserve"> </w:t>
      </w:r>
      <w:r w:rsidRPr="00C76301">
        <w:rPr>
          <w:color w:val="000000"/>
        </w:rPr>
        <w:t>№4.</w:t>
      </w:r>
      <w:r w:rsidR="000776E6" w:rsidRPr="00C76301">
        <w:rPr>
          <w:color w:val="000000"/>
        </w:rPr>
        <w:t xml:space="preserve"> </w:t>
      </w:r>
      <w:r w:rsidRPr="00C76301">
        <w:rPr>
          <w:color w:val="000000"/>
        </w:rPr>
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области. </w:t>
      </w:r>
    </w:p>
    <w:p w14:paraId="1A4FEB34" w14:textId="5A875238" w:rsidR="007F2A9C" w:rsidRPr="00C76301" w:rsidRDefault="000F0AC9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 xml:space="preserve">Приложение №5. </w:t>
      </w:r>
      <w:r w:rsidR="009A0B59" w:rsidRPr="009A0B59">
        <w:rPr>
          <w:color w:val="000000"/>
          <w:sz w:val="20"/>
        </w:rPr>
        <w:t>Сведения об установленной мощности, необходимой для осуществления горячего водоснабжения абонента, с распределением указанной мощности по каждой точке подключения (технологического присоединения)</w:t>
      </w:r>
      <w:r w:rsidR="009A0B59">
        <w:rPr>
          <w:color w:val="000000"/>
          <w:sz w:val="20"/>
        </w:rPr>
        <w:t>.</w:t>
      </w:r>
    </w:p>
    <w:p w14:paraId="220BA8FD" w14:textId="6EF05177" w:rsidR="000776E6" w:rsidRPr="00C76301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 xml:space="preserve">Приложение №6. </w:t>
      </w:r>
      <w:r w:rsidR="00C76301" w:rsidRPr="00C76301">
        <w:rPr>
          <w:color w:val="000000"/>
          <w:sz w:val="20"/>
        </w:rPr>
        <w:t>Режим подачи горячей воды</w:t>
      </w:r>
      <w:r w:rsidRPr="00C76301">
        <w:rPr>
          <w:color w:val="000000"/>
          <w:sz w:val="20"/>
        </w:rPr>
        <w:t>.</w:t>
      </w:r>
    </w:p>
    <w:p w14:paraId="2EB54507" w14:textId="098C498C" w:rsidR="00D11B11" w:rsidRPr="00C76301" w:rsidRDefault="00D11B11" w:rsidP="00702799">
      <w:pPr>
        <w:numPr>
          <w:ilvl w:val="0"/>
          <w:numId w:val="45"/>
        </w:numPr>
        <w:jc w:val="both"/>
        <w:rPr>
          <w:color w:val="000000"/>
        </w:rPr>
      </w:pPr>
      <w:r w:rsidRPr="00C76301">
        <w:rPr>
          <w:color w:val="000000"/>
        </w:rPr>
        <w:lastRenderedPageBreak/>
        <w:t>Приложение №</w:t>
      </w:r>
      <w:r w:rsidR="00C76301" w:rsidRPr="00C76301">
        <w:rPr>
          <w:color w:val="000000"/>
        </w:rPr>
        <w:t>7</w:t>
      </w:r>
      <w:r w:rsidR="00AB31B2" w:rsidRPr="00C76301">
        <w:rPr>
          <w:color w:val="000000"/>
        </w:rPr>
        <w:t xml:space="preserve">. </w:t>
      </w:r>
      <w:r w:rsidRPr="00C76301">
        <w:rPr>
          <w:color w:val="000000"/>
        </w:rPr>
        <w:t>Акт разграничения балансовой принадлежности и эксплуатационной ответственности Сторон.</w:t>
      </w:r>
    </w:p>
    <w:p w14:paraId="468D1594" w14:textId="01397921" w:rsidR="00C76301" w:rsidRPr="00C76301" w:rsidRDefault="00AB2AE2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>Приложение №</w:t>
      </w:r>
      <w:r w:rsidR="00C76301" w:rsidRPr="00C76301">
        <w:rPr>
          <w:color w:val="000000"/>
          <w:sz w:val="20"/>
        </w:rPr>
        <w:t>8</w:t>
      </w:r>
      <w:r w:rsidRPr="00C76301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275491ED" w14:textId="0AAD3C46" w:rsidR="00C76301" w:rsidRPr="00C76301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 xml:space="preserve">Приложение №9. Порядок обеспечения Абонентом доступа Организации, осуществляющей горячее водоснабжение, к сетям горячего водоснабжения, местам отбора проб горячей воды и </w:t>
      </w:r>
      <w:r w:rsidR="002076D0">
        <w:rPr>
          <w:color w:val="000000"/>
          <w:sz w:val="20"/>
        </w:rPr>
        <w:t>приборам учета</w:t>
      </w:r>
      <w:r w:rsidRPr="00C76301">
        <w:rPr>
          <w:color w:val="000000"/>
          <w:sz w:val="20"/>
        </w:rPr>
        <w:t>.</w:t>
      </w:r>
    </w:p>
    <w:p w14:paraId="0F1D1FCB" w14:textId="1B1C9A1E" w:rsidR="00C76301" w:rsidRPr="00C76301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 xml:space="preserve">Приложение №10. </w:t>
      </w:r>
      <w:bookmarkStart w:id="0" w:name="_Hlk111725200"/>
      <w:r w:rsidRPr="00C76301">
        <w:rPr>
          <w:color w:val="000000"/>
          <w:sz w:val="20"/>
        </w:rPr>
        <w:t>Порядок контроля качества горячей воды.</w:t>
      </w:r>
    </w:p>
    <w:bookmarkEnd w:id="0"/>
    <w:p w14:paraId="2049B46E" w14:textId="468237A1" w:rsidR="00C76301" w:rsidRPr="00C76301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C76301">
        <w:rPr>
          <w:color w:val="000000"/>
          <w:sz w:val="20"/>
        </w:rPr>
        <w:t xml:space="preserve">Приложение №11. </w:t>
      </w:r>
      <w:bookmarkStart w:id="1" w:name="_Hlk111725212"/>
      <w:r w:rsidRPr="00C76301">
        <w:rPr>
          <w:color w:val="000000"/>
          <w:sz w:val="20"/>
        </w:rPr>
        <w:t>Условия временного прекращения или ограничения горячего водоснабжения</w:t>
      </w:r>
      <w:bookmarkEnd w:id="1"/>
      <w:r w:rsidRPr="00C76301">
        <w:rPr>
          <w:color w:val="000000"/>
          <w:sz w:val="20"/>
        </w:rPr>
        <w:t>.</w:t>
      </w:r>
    </w:p>
    <w:p w14:paraId="2024091A" w14:textId="77777777" w:rsidR="00D41A55" w:rsidRPr="0079020D" w:rsidRDefault="00D41A55" w:rsidP="00D41A55">
      <w:pPr>
        <w:pStyle w:val="a3"/>
        <w:tabs>
          <w:tab w:val="left" w:pos="708"/>
        </w:tabs>
        <w:ind w:left="720"/>
        <w:jc w:val="both"/>
        <w:rPr>
          <w:color w:val="000000"/>
          <w:sz w:val="20"/>
        </w:rPr>
      </w:pP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</w:t>
            </w:r>
            <w:r w:rsidR="008E0DFF" w:rsidRPr="0079020D">
              <w:rPr>
                <w:szCs w:val="24"/>
              </w:rPr>
              <w:t>:______________________________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корреспонденции:_______________________________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6D615C">
      <w:pPr>
        <w:jc w:val="both"/>
        <w:rPr>
          <w:color w:val="000000"/>
        </w:rPr>
      </w:pPr>
    </w:p>
    <w:p w14:paraId="2B016ACC" w14:textId="706ADD50" w:rsidR="008E0DFF" w:rsidRDefault="008E0DFF" w:rsidP="006D615C">
      <w:pPr>
        <w:jc w:val="both"/>
        <w:rPr>
          <w:color w:val="000000"/>
        </w:rPr>
      </w:pPr>
    </w:p>
    <w:p w14:paraId="4EB931A9" w14:textId="77777777" w:rsidR="008E0DFF" w:rsidRPr="008C59FA" w:rsidRDefault="008E0DFF" w:rsidP="006D615C">
      <w:pPr>
        <w:jc w:val="both"/>
        <w:rPr>
          <w:color w:val="000000"/>
        </w:rPr>
      </w:pPr>
    </w:p>
    <w:p w14:paraId="7D189A09" w14:textId="77777777" w:rsidR="00892A30" w:rsidRDefault="00892A30" w:rsidP="00066BEB">
      <w:pPr>
        <w:jc w:val="both"/>
      </w:pPr>
    </w:p>
    <w:sectPr w:rsidR="00892A30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49C48FD1" w:rsidR="00541DE4" w:rsidRPr="002E072B" w:rsidRDefault="00737080" w:rsidP="00541DE4">
    <w:pPr>
      <w:pStyle w:val="aa"/>
      <w:ind w:right="360"/>
      <w:rPr>
        <w:rFonts w:ascii="Tahoma" w:hAnsi="Tahoma" w:cs="Tahoma"/>
        <w:sz w:val="16"/>
        <w:szCs w:val="16"/>
      </w:rPr>
    </w:pPr>
    <w:r w:rsidRPr="00737080">
      <w:rPr>
        <w:rFonts w:ascii="Tahoma" w:hAnsi="Tahoma" w:cs="Tahoma"/>
        <w:sz w:val="16"/>
        <w:szCs w:val="16"/>
      </w:rPr>
      <w:t>Организация, осуществляющая горячее водоснабжение</w:t>
    </w:r>
    <w:r w:rsidR="00541DE4" w:rsidRPr="008855F0">
      <w:rPr>
        <w:rFonts w:ascii="Tahoma" w:hAnsi="Tahoma" w:cs="Tahoma"/>
        <w:sz w:val="16"/>
        <w:szCs w:val="16"/>
      </w:rPr>
      <w:t xml:space="preserve">: ______                                                    </w:t>
    </w:r>
    <w:r w:rsidR="00541DE4">
      <w:rPr>
        <w:rFonts w:ascii="Tahoma" w:hAnsi="Tahoma" w:cs="Tahoma"/>
        <w:sz w:val="16"/>
        <w:szCs w:val="16"/>
      </w:rPr>
      <w:t xml:space="preserve">   </w:t>
    </w:r>
    <w:r>
      <w:rPr>
        <w:rFonts w:ascii="Tahoma" w:hAnsi="Tahoma" w:cs="Tahoma"/>
        <w:sz w:val="16"/>
        <w:szCs w:val="16"/>
      </w:rPr>
      <w:t>Абонент</w:t>
    </w:r>
    <w:r w:rsidR="00541DE4" w:rsidRPr="008855F0">
      <w:rPr>
        <w:rFonts w:ascii="Tahoma" w:hAnsi="Tahoma" w:cs="Tahoma"/>
        <w:sz w:val="16"/>
        <w:szCs w:val="16"/>
      </w:rPr>
      <w:t>: ________________</w:t>
    </w:r>
  </w:p>
  <w:p w14:paraId="43F099E2" w14:textId="77777777" w:rsidR="00541DE4" w:rsidRDefault="00541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3AF7" w14:textId="0B24CC1C" w:rsidR="00737080" w:rsidRPr="00737080" w:rsidRDefault="00737080" w:rsidP="00737080">
    <w:pPr>
      <w:pStyle w:val="aa"/>
      <w:ind w:right="360"/>
      <w:rPr>
        <w:rFonts w:ascii="Tahoma" w:hAnsi="Tahoma" w:cs="Tahoma"/>
        <w:sz w:val="16"/>
        <w:szCs w:val="16"/>
      </w:rPr>
    </w:pPr>
    <w:r w:rsidRPr="00737080">
      <w:rPr>
        <w:rFonts w:ascii="Tahoma" w:hAnsi="Tahoma" w:cs="Tahoma"/>
        <w:sz w:val="16"/>
        <w:szCs w:val="16"/>
      </w:rPr>
      <w:t>Организация, осуществляющая горячее водоснабжение</w:t>
    </w:r>
    <w:r w:rsidRPr="008855F0">
      <w:rPr>
        <w:rFonts w:ascii="Tahoma" w:hAnsi="Tahoma" w:cs="Tahoma"/>
        <w:sz w:val="16"/>
        <w:szCs w:val="16"/>
      </w:rPr>
      <w:t xml:space="preserve">: ______                                                    </w:t>
    </w:r>
    <w:r>
      <w:rPr>
        <w:rFonts w:ascii="Tahoma" w:hAnsi="Tahoma" w:cs="Tahoma"/>
        <w:sz w:val="16"/>
        <w:szCs w:val="16"/>
      </w:rPr>
      <w:t xml:space="preserve">   Абонент</w:t>
    </w:r>
    <w:r w:rsidRPr="008855F0">
      <w:rPr>
        <w:rFonts w:ascii="Tahoma" w:hAnsi="Tahoma" w:cs="Tahoma"/>
        <w:sz w:val="16"/>
        <w:szCs w:val="16"/>
      </w:rPr>
      <w:t>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="00AB71DE">
            <w:rPr>
              <w:noProof/>
              <w:sz w:val="20"/>
            </w:rPr>
            <w:t>6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317FA4"/>
    <w:multiLevelType w:val="multilevel"/>
    <w:tmpl w:val="E72A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6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5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2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7265526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81577">
    <w:abstractNumId w:val="25"/>
  </w:num>
  <w:num w:numId="3" w16cid:durableId="711031004">
    <w:abstractNumId w:val="12"/>
  </w:num>
  <w:num w:numId="4" w16cid:durableId="354118036">
    <w:abstractNumId w:val="40"/>
  </w:num>
  <w:num w:numId="5" w16cid:durableId="864051785">
    <w:abstractNumId w:val="22"/>
  </w:num>
  <w:num w:numId="6" w16cid:durableId="136008092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37153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3190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948159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50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392243">
    <w:abstractNumId w:val="1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525565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6697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472350">
    <w:abstractNumId w:val="2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342089">
    <w:abstractNumId w:val="20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18167">
    <w:abstractNumId w:val="16"/>
  </w:num>
  <w:num w:numId="17" w16cid:durableId="828254400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631357">
    <w:abstractNumId w:val="5"/>
  </w:num>
  <w:num w:numId="19" w16cid:durableId="1942831081">
    <w:abstractNumId w:val="9"/>
  </w:num>
  <w:num w:numId="20" w16cid:durableId="1191994596">
    <w:abstractNumId w:val="24"/>
  </w:num>
  <w:num w:numId="21" w16cid:durableId="292444815">
    <w:abstractNumId w:val="32"/>
  </w:num>
  <w:num w:numId="22" w16cid:durableId="20085376">
    <w:abstractNumId w:val="43"/>
  </w:num>
  <w:num w:numId="23" w16cid:durableId="5060789">
    <w:abstractNumId w:val="29"/>
  </w:num>
  <w:num w:numId="24" w16cid:durableId="2086876816">
    <w:abstractNumId w:val="15"/>
  </w:num>
  <w:num w:numId="25" w16cid:durableId="1360887605">
    <w:abstractNumId w:val="36"/>
  </w:num>
  <w:num w:numId="26" w16cid:durableId="1644965538">
    <w:abstractNumId w:val="4"/>
  </w:num>
  <w:num w:numId="27" w16cid:durableId="360132334">
    <w:abstractNumId w:val="46"/>
    <w:lvlOverride w:ilvl="0">
      <w:startOverride w:val="1"/>
    </w:lvlOverride>
  </w:num>
  <w:num w:numId="28" w16cid:durableId="1827088489">
    <w:abstractNumId w:val="45"/>
  </w:num>
  <w:num w:numId="29" w16cid:durableId="2035962515">
    <w:abstractNumId w:val="11"/>
  </w:num>
  <w:num w:numId="30" w16cid:durableId="423303272">
    <w:abstractNumId w:val="18"/>
  </w:num>
  <w:num w:numId="31" w16cid:durableId="37710602">
    <w:abstractNumId w:val="23"/>
  </w:num>
  <w:num w:numId="32" w16cid:durableId="1421023112">
    <w:abstractNumId w:val="26"/>
  </w:num>
  <w:num w:numId="33" w16cid:durableId="37559970">
    <w:abstractNumId w:val="31"/>
  </w:num>
  <w:num w:numId="34" w16cid:durableId="481117159">
    <w:abstractNumId w:val="34"/>
  </w:num>
  <w:num w:numId="35" w16cid:durableId="306014775">
    <w:abstractNumId w:val="38"/>
  </w:num>
  <w:num w:numId="36" w16cid:durableId="1520268597">
    <w:abstractNumId w:val="33"/>
  </w:num>
  <w:num w:numId="37" w16cid:durableId="48119515">
    <w:abstractNumId w:val="6"/>
  </w:num>
  <w:num w:numId="38" w16cid:durableId="1416055703">
    <w:abstractNumId w:val="30"/>
  </w:num>
  <w:num w:numId="39" w16cid:durableId="524443267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662505">
    <w:abstractNumId w:val="1"/>
  </w:num>
  <w:num w:numId="41" w16cid:durableId="1195386351">
    <w:abstractNumId w:val="37"/>
  </w:num>
  <w:num w:numId="42" w16cid:durableId="1160077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748725">
    <w:abstractNumId w:val="27"/>
  </w:num>
  <w:num w:numId="44" w16cid:durableId="573591311">
    <w:abstractNumId w:val="8"/>
  </w:num>
  <w:num w:numId="45" w16cid:durableId="931937510">
    <w:abstractNumId w:val="42"/>
  </w:num>
  <w:num w:numId="46" w16cid:durableId="1312758492">
    <w:abstractNumId w:val="35"/>
  </w:num>
  <w:num w:numId="47" w16cid:durableId="157535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163C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52F"/>
    <w:rsid w:val="0008568E"/>
    <w:rsid w:val="000938C1"/>
    <w:rsid w:val="0009469E"/>
    <w:rsid w:val="00094BF8"/>
    <w:rsid w:val="00096BD5"/>
    <w:rsid w:val="0009703F"/>
    <w:rsid w:val="000A12FF"/>
    <w:rsid w:val="000A36AE"/>
    <w:rsid w:val="000A5D1D"/>
    <w:rsid w:val="000B079A"/>
    <w:rsid w:val="000B3CD4"/>
    <w:rsid w:val="000B6485"/>
    <w:rsid w:val="000E4E5C"/>
    <w:rsid w:val="000E512A"/>
    <w:rsid w:val="000E7218"/>
    <w:rsid w:val="000E7B4B"/>
    <w:rsid w:val="000F0AC9"/>
    <w:rsid w:val="000F348E"/>
    <w:rsid w:val="000F694B"/>
    <w:rsid w:val="00102ECF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43BF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B702D"/>
    <w:rsid w:val="001C1706"/>
    <w:rsid w:val="001C6FFE"/>
    <w:rsid w:val="001C722B"/>
    <w:rsid w:val="001C7655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076D0"/>
    <w:rsid w:val="002144FD"/>
    <w:rsid w:val="0021511A"/>
    <w:rsid w:val="00215BF2"/>
    <w:rsid w:val="00220426"/>
    <w:rsid w:val="00223216"/>
    <w:rsid w:val="00226931"/>
    <w:rsid w:val="00226961"/>
    <w:rsid w:val="00231B2D"/>
    <w:rsid w:val="00234F6D"/>
    <w:rsid w:val="0024148D"/>
    <w:rsid w:val="002427B5"/>
    <w:rsid w:val="00243471"/>
    <w:rsid w:val="002440E3"/>
    <w:rsid w:val="00247BCF"/>
    <w:rsid w:val="00251D8D"/>
    <w:rsid w:val="00257C0C"/>
    <w:rsid w:val="002609A9"/>
    <w:rsid w:val="00263FF1"/>
    <w:rsid w:val="00266A59"/>
    <w:rsid w:val="00267438"/>
    <w:rsid w:val="002712D7"/>
    <w:rsid w:val="00273360"/>
    <w:rsid w:val="00273A9E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3BF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4D9C"/>
    <w:rsid w:val="002F5294"/>
    <w:rsid w:val="002F7A3C"/>
    <w:rsid w:val="003072E2"/>
    <w:rsid w:val="0030750C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1DAA"/>
    <w:rsid w:val="00374C9E"/>
    <w:rsid w:val="00381861"/>
    <w:rsid w:val="00390D39"/>
    <w:rsid w:val="003A0C5B"/>
    <w:rsid w:val="003A4C57"/>
    <w:rsid w:val="003B019E"/>
    <w:rsid w:val="003C0BF5"/>
    <w:rsid w:val="003C36DF"/>
    <w:rsid w:val="003D3622"/>
    <w:rsid w:val="003D7E2F"/>
    <w:rsid w:val="003E0430"/>
    <w:rsid w:val="003E0F67"/>
    <w:rsid w:val="003E1B81"/>
    <w:rsid w:val="003E223C"/>
    <w:rsid w:val="003E5213"/>
    <w:rsid w:val="003E7AE4"/>
    <w:rsid w:val="003F4B2E"/>
    <w:rsid w:val="00400785"/>
    <w:rsid w:val="00414372"/>
    <w:rsid w:val="00414878"/>
    <w:rsid w:val="00421CF2"/>
    <w:rsid w:val="00423DB5"/>
    <w:rsid w:val="00427156"/>
    <w:rsid w:val="004323DF"/>
    <w:rsid w:val="00432B90"/>
    <w:rsid w:val="004346A1"/>
    <w:rsid w:val="0043499B"/>
    <w:rsid w:val="00435B54"/>
    <w:rsid w:val="00440D53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4E11"/>
    <w:rsid w:val="004A7A96"/>
    <w:rsid w:val="004B4D18"/>
    <w:rsid w:val="004B5EEC"/>
    <w:rsid w:val="004C182B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3166"/>
    <w:rsid w:val="00523413"/>
    <w:rsid w:val="00524DA1"/>
    <w:rsid w:val="0052756C"/>
    <w:rsid w:val="00541DE4"/>
    <w:rsid w:val="00542552"/>
    <w:rsid w:val="00543192"/>
    <w:rsid w:val="00546649"/>
    <w:rsid w:val="00553AF1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7764"/>
    <w:rsid w:val="005B042E"/>
    <w:rsid w:val="005B2946"/>
    <w:rsid w:val="005B32E0"/>
    <w:rsid w:val="005B4194"/>
    <w:rsid w:val="005B74D4"/>
    <w:rsid w:val="005C01B1"/>
    <w:rsid w:val="005C0B8A"/>
    <w:rsid w:val="005C53A3"/>
    <w:rsid w:val="005D1E95"/>
    <w:rsid w:val="005D4589"/>
    <w:rsid w:val="005E4A18"/>
    <w:rsid w:val="005E7774"/>
    <w:rsid w:val="005F1F3B"/>
    <w:rsid w:val="005F4C1F"/>
    <w:rsid w:val="005F6677"/>
    <w:rsid w:val="005F7E84"/>
    <w:rsid w:val="00602F55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C69CE"/>
    <w:rsid w:val="006D04BA"/>
    <w:rsid w:val="006D3CD9"/>
    <w:rsid w:val="006D615C"/>
    <w:rsid w:val="006E1842"/>
    <w:rsid w:val="006E2B58"/>
    <w:rsid w:val="00702799"/>
    <w:rsid w:val="00702A6A"/>
    <w:rsid w:val="00710609"/>
    <w:rsid w:val="00720D4C"/>
    <w:rsid w:val="00721C7F"/>
    <w:rsid w:val="007236EA"/>
    <w:rsid w:val="007241B2"/>
    <w:rsid w:val="00726DE7"/>
    <w:rsid w:val="007330BE"/>
    <w:rsid w:val="00733B67"/>
    <w:rsid w:val="00736C63"/>
    <w:rsid w:val="00737080"/>
    <w:rsid w:val="00741A56"/>
    <w:rsid w:val="007437EE"/>
    <w:rsid w:val="0074387A"/>
    <w:rsid w:val="007439CE"/>
    <w:rsid w:val="00747548"/>
    <w:rsid w:val="00751C79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3731"/>
    <w:rsid w:val="007A725A"/>
    <w:rsid w:val="007A7BB2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C7C29"/>
    <w:rsid w:val="007D0871"/>
    <w:rsid w:val="007D1ED6"/>
    <w:rsid w:val="007D22D7"/>
    <w:rsid w:val="007D27C7"/>
    <w:rsid w:val="007D491B"/>
    <w:rsid w:val="007E1532"/>
    <w:rsid w:val="007E4CC8"/>
    <w:rsid w:val="007F2A9C"/>
    <w:rsid w:val="007F4EB4"/>
    <w:rsid w:val="008001EA"/>
    <w:rsid w:val="00802DA5"/>
    <w:rsid w:val="008045FB"/>
    <w:rsid w:val="0081227B"/>
    <w:rsid w:val="0081422C"/>
    <w:rsid w:val="00816A49"/>
    <w:rsid w:val="00820B21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61D1E"/>
    <w:rsid w:val="008832A0"/>
    <w:rsid w:val="00885B36"/>
    <w:rsid w:val="00885B3C"/>
    <w:rsid w:val="00885B7F"/>
    <w:rsid w:val="008870DA"/>
    <w:rsid w:val="008904A3"/>
    <w:rsid w:val="00892A30"/>
    <w:rsid w:val="0089607E"/>
    <w:rsid w:val="00896BC3"/>
    <w:rsid w:val="008A0E39"/>
    <w:rsid w:val="008A0F42"/>
    <w:rsid w:val="008A2042"/>
    <w:rsid w:val="008A7045"/>
    <w:rsid w:val="008B333F"/>
    <w:rsid w:val="008B337C"/>
    <w:rsid w:val="008B7318"/>
    <w:rsid w:val="008B7D3E"/>
    <w:rsid w:val="008C43E0"/>
    <w:rsid w:val="008C573A"/>
    <w:rsid w:val="008C59FA"/>
    <w:rsid w:val="008C6C69"/>
    <w:rsid w:val="008E0DFF"/>
    <w:rsid w:val="008E0FB6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37A07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75BF"/>
    <w:rsid w:val="009707BD"/>
    <w:rsid w:val="00985557"/>
    <w:rsid w:val="00985CFC"/>
    <w:rsid w:val="00986152"/>
    <w:rsid w:val="0098651E"/>
    <w:rsid w:val="00990DBE"/>
    <w:rsid w:val="0099175C"/>
    <w:rsid w:val="0099556A"/>
    <w:rsid w:val="009A0B59"/>
    <w:rsid w:val="009A2948"/>
    <w:rsid w:val="009A5A9E"/>
    <w:rsid w:val="009B1BDC"/>
    <w:rsid w:val="009C0FC8"/>
    <w:rsid w:val="009C28E5"/>
    <w:rsid w:val="009C725F"/>
    <w:rsid w:val="009D25F3"/>
    <w:rsid w:val="009D2EB7"/>
    <w:rsid w:val="009D38A7"/>
    <w:rsid w:val="009D6906"/>
    <w:rsid w:val="009E225E"/>
    <w:rsid w:val="009E408C"/>
    <w:rsid w:val="009E5D79"/>
    <w:rsid w:val="009F05D9"/>
    <w:rsid w:val="009F0AB8"/>
    <w:rsid w:val="009F58AE"/>
    <w:rsid w:val="009F78B4"/>
    <w:rsid w:val="00A00043"/>
    <w:rsid w:val="00A160A4"/>
    <w:rsid w:val="00A16238"/>
    <w:rsid w:val="00A20238"/>
    <w:rsid w:val="00A240AF"/>
    <w:rsid w:val="00A26446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97E9C"/>
    <w:rsid w:val="00AA6140"/>
    <w:rsid w:val="00AA6688"/>
    <w:rsid w:val="00AA7751"/>
    <w:rsid w:val="00AB2AE2"/>
    <w:rsid w:val="00AB31B2"/>
    <w:rsid w:val="00AB61B1"/>
    <w:rsid w:val="00AB71DE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854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1500"/>
    <w:rsid w:val="00B648E8"/>
    <w:rsid w:val="00B65165"/>
    <w:rsid w:val="00B71897"/>
    <w:rsid w:val="00B75383"/>
    <w:rsid w:val="00B800E6"/>
    <w:rsid w:val="00B80552"/>
    <w:rsid w:val="00B805D6"/>
    <w:rsid w:val="00B835C3"/>
    <w:rsid w:val="00B838BE"/>
    <w:rsid w:val="00B87BD2"/>
    <w:rsid w:val="00B92917"/>
    <w:rsid w:val="00BA16F4"/>
    <w:rsid w:val="00BA5036"/>
    <w:rsid w:val="00BA6164"/>
    <w:rsid w:val="00BB715C"/>
    <w:rsid w:val="00BC0E68"/>
    <w:rsid w:val="00BC42B5"/>
    <w:rsid w:val="00BC7F8A"/>
    <w:rsid w:val="00BD2087"/>
    <w:rsid w:val="00BD2C22"/>
    <w:rsid w:val="00BE36D2"/>
    <w:rsid w:val="00BE3BB6"/>
    <w:rsid w:val="00BF09AF"/>
    <w:rsid w:val="00BF10ED"/>
    <w:rsid w:val="00BF2981"/>
    <w:rsid w:val="00BF36B9"/>
    <w:rsid w:val="00BF7403"/>
    <w:rsid w:val="00C0164A"/>
    <w:rsid w:val="00C04FB2"/>
    <w:rsid w:val="00C05FDE"/>
    <w:rsid w:val="00C05FE2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301"/>
    <w:rsid w:val="00C76519"/>
    <w:rsid w:val="00C81AB1"/>
    <w:rsid w:val="00C82E64"/>
    <w:rsid w:val="00C851CC"/>
    <w:rsid w:val="00C93CCC"/>
    <w:rsid w:val="00C94FDC"/>
    <w:rsid w:val="00C95FBA"/>
    <w:rsid w:val="00C977FB"/>
    <w:rsid w:val="00C97AC1"/>
    <w:rsid w:val="00CA3E89"/>
    <w:rsid w:val="00CA5A0D"/>
    <w:rsid w:val="00CA6097"/>
    <w:rsid w:val="00CA6E20"/>
    <w:rsid w:val="00CA7E0A"/>
    <w:rsid w:val="00CB0B93"/>
    <w:rsid w:val="00CB436B"/>
    <w:rsid w:val="00CB6110"/>
    <w:rsid w:val="00CC0355"/>
    <w:rsid w:val="00CC316B"/>
    <w:rsid w:val="00CD3377"/>
    <w:rsid w:val="00CD4E4C"/>
    <w:rsid w:val="00CD76B8"/>
    <w:rsid w:val="00CE0563"/>
    <w:rsid w:val="00CE1B6A"/>
    <w:rsid w:val="00CE260A"/>
    <w:rsid w:val="00CE3804"/>
    <w:rsid w:val="00CE4FC0"/>
    <w:rsid w:val="00CE5981"/>
    <w:rsid w:val="00CE5E25"/>
    <w:rsid w:val="00CE70D6"/>
    <w:rsid w:val="00CF09D1"/>
    <w:rsid w:val="00CF0CEB"/>
    <w:rsid w:val="00CF2F41"/>
    <w:rsid w:val="00CF3837"/>
    <w:rsid w:val="00CF6F87"/>
    <w:rsid w:val="00CF7523"/>
    <w:rsid w:val="00D00153"/>
    <w:rsid w:val="00D02D89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41A55"/>
    <w:rsid w:val="00D511F3"/>
    <w:rsid w:val="00D5321E"/>
    <w:rsid w:val="00D5703A"/>
    <w:rsid w:val="00D602AC"/>
    <w:rsid w:val="00D618AD"/>
    <w:rsid w:val="00D61BAF"/>
    <w:rsid w:val="00D64C8E"/>
    <w:rsid w:val="00D64CA2"/>
    <w:rsid w:val="00D726A9"/>
    <w:rsid w:val="00D754C5"/>
    <w:rsid w:val="00D75EBB"/>
    <w:rsid w:val="00D805FE"/>
    <w:rsid w:val="00D809ED"/>
    <w:rsid w:val="00D82465"/>
    <w:rsid w:val="00D90491"/>
    <w:rsid w:val="00D915F9"/>
    <w:rsid w:val="00D9305E"/>
    <w:rsid w:val="00D93379"/>
    <w:rsid w:val="00D9356C"/>
    <w:rsid w:val="00D943C8"/>
    <w:rsid w:val="00D959F6"/>
    <w:rsid w:val="00D95D79"/>
    <w:rsid w:val="00DA1A5F"/>
    <w:rsid w:val="00DA5691"/>
    <w:rsid w:val="00DB0821"/>
    <w:rsid w:val="00DB15AD"/>
    <w:rsid w:val="00DC6E8D"/>
    <w:rsid w:val="00DD15C2"/>
    <w:rsid w:val="00DD2BA9"/>
    <w:rsid w:val="00DD2CE2"/>
    <w:rsid w:val="00DD4B1F"/>
    <w:rsid w:val="00DE03DB"/>
    <w:rsid w:val="00DF5FEE"/>
    <w:rsid w:val="00E01032"/>
    <w:rsid w:val="00E022C6"/>
    <w:rsid w:val="00E10F92"/>
    <w:rsid w:val="00E11F2C"/>
    <w:rsid w:val="00E1397C"/>
    <w:rsid w:val="00E14163"/>
    <w:rsid w:val="00E16929"/>
    <w:rsid w:val="00E23387"/>
    <w:rsid w:val="00E244F8"/>
    <w:rsid w:val="00E27D88"/>
    <w:rsid w:val="00E31AB3"/>
    <w:rsid w:val="00E33445"/>
    <w:rsid w:val="00E36822"/>
    <w:rsid w:val="00E41BB9"/>
    <w:rsid w:val="00E46A18"/>
    <w:rsid w:val="00E62E28"/>
    <w:rsid w:val="00E637AE"/>
    <w:rsid w:val="00E66271"/>
    <w:rsid w:val="00E70277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D2DEF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05F62"/>
    <w:rsid w:val="00F10AF2"/>
    <w:rsid w:val="00F11F85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61285"/>
    <w:rsid w:val="00F71AA0"/>
    <w:rsid w:val="00F720F6"/>
    <w:rsid w:val="00F72598"/>
    <w:rsid w:val="00F84680"/>
    <w:rsid w:val="00F85092"/>
    <w:rsid w:val="00F86635"/>
    <w:rsid w:val="00F879E9"/>
    <w:rsid w:val="00F87DF1"/>
    <w:rsid w:val="00F90BAE"/>
    <w:rsid w:val="00FA0297"/>
    <w:rsid w:val="00FA06BB"/>
    <w:rsid w:val="00FA1949"/>
    <w:rsid w:val="00FA241A"/>
    <w:rsid w:val="00FA272B"/>
    <w:rsid w:val="00FA3D19"/>
    <w:rsid w:val="00FB0153"/>
    <w:rsid w:val="00FB2E26"/>
    <w:rsid w:val="00FB6A25"/>
    <w:rsid w:val="00FC0590"/>
    <w:rsid w:val="00FC0D63"/>
    <w:rsid w:val="00FC1D7D"/>
    <w:rsid w:val="00FC3DE3"/>
    <w:rsid w:val="00FD49EE"/>
    <w:rsid w:val="00FD52E2"/>
    <w:rsid w:val="00FD63D8"/>
    <w:rsid w:val="00FE1E1C"/>
    <w:rsid w:val="00FF0A6C"/>
    <w:rsid w:val="00FF238D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Название1"/>
    <w:basedOn w:val="a"/>
    <w:link w:val="a5"/>
    <w:uiPriority w:val="99"/>
    <w:qFormat/>
    <w:rsid w:val="005B042E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5B042E"/>
    <w:rPr>
      <w:sz w:val="24"/>
    </w:rPr>
  </w:style>
  <w:style w:type="paragraph" w:styleId="a8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9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B4DA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d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e">
    <w:name w:val="Balloon Text"/>
    <w:basedOn w:val="a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457E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1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1">
    <w:name w:val="Название таблицы"/>
    <w:basedOn w:val="af2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2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6B5EF0"/>
  </w:style>
  <w:style w:type="character" w:customStyle="1" w:styleId="a5">
    <w:name w:val="Заголовок Знак"/>
    <w:link w:val="10"/>
    <w:uiPriority w:val="99"/>
    <w:rsid w:val="00EC77F9"/>
    <w:rPr>
      <w:b/>
      <w:sz w:val="24"/>
    </w:rPr>
  </w:style>
  <w:style w:type="paragraph" w:styleId="af3">
    <w:name w:val="footnote text"/>
    <w:basedOn w:val="a"/>
    <w:link w:val="af4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4">
    <w:name w:val="Текст сноски Знак"/>
    <w:basedOn w:val="a0"/>
    <w:link w:val="af3"/>
    <w:uiPriority w:val="99"/>
    <w:rsid w:val="00960F99"/>
    <w:rPr>
      <w:rFonts w:eastAsia="Cambria" w:cs="Cambria"/>
      <w:sz w:val="24"/>
    </w:rPr>
  </w:style>
  <w:style w:type="character" w:styleId="af5">
    <w:name w:val="footnote reference"/>
    <w:uiPriority w:val="99"/>
    <w:rsid w:val="00960F99"/>
    <w:rPr>
      <w:vertAlign w:val="superscript"/>
    </w:rPr>
  </w:style>
  <w:style w:type="character" w:styleId="af6">
    <w:name w:val="annotation reference"/>
    <w:basedOn w:val="a0"/>
    <w:rsid w:val="00D726A9"/>
    <w:rPr>
      <w:sz w:val="16"/>
      <w:szCs w:val="16"/>
    </w:rPr>
  </w:style>
  <w:style w:type="paragraph" w:styleId="af7">
    <w:name w:val="annotation text"/>
    <w:basedOn w:val="a"/>
    <w:link w:val="af8"/>
    <w:rsid w:val="00D726A9"/>
  </w:style>
  <w:style w:type="character" w:customStyle="1" w:styleId="af8">
    <w:name w:val="Текст примечания Знак"/>
    <w:basedOn w:val="a0"/>
    <w:link w:val="af7"/>
    <w:rsid w:val="00D726A9"/>
  </w:style>
  <w:style w:type="paragraph" w:styleId="af9">
    <w:name w:val="annotation subject"/>
    <w:basedOn w:val="af7"/>
    <w:next w:val="af7"/>
    <w:link w:val="afa"/>
    <w:rsid w:val="00D726A9"/>
    <w:rPr>
      <w:b/>
      <w:bCs/>
    </w:rPr>
  </w:style>
  <w:style w:type="character" w:customStyle="1" w:styleId="afa">
    <w:name w:val="Тема примечания Знак"/>
    <w:basedOn w:val="af8"/>
    <w:link w:val="af9"/>
    <w:rsid w:val="00D726A9"/>
    <w:rPr>
      <w:b/>
      <w:bCs/>
    </w:rPr>
  </w:style>
  <w:style w:type="paragraph" w:styleId="afb">
    <w:name w:val="Revision"/>
    <w:hidden/>
    <w:uiPriority w:val="99"/>
    <w:semiHidden/>
    <w:rsid w:val="007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4948</Words>
  <Characters>28208</Characters>
  <Application>Microsoft Office Word</Application>
  <DocSecurity>0</DocSecurity>
  <Lines>235</Lines>
  <Paragraphs>66</Paragraphs>
  <ScaleCrop>false</ScaleCrop>
  <Company/>
  <LinksUpToDate>false</LinksUpToDate>
  <CharactersWithSpaces>33090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2022-09-22T11:34:00Z</dcterms:created>
  <dcterms:modified xsi:type="dcterms:W3CDTF">2022-09-22T11:34:00Z</dcterms:modified>
</cp:coreProperties>
</file>